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319" w:rsidRDefault="000A6A22">
      <w:pPr>
        <w:pStyle w:val="Title"/>
      </w:pPr>
      <w:r>
        <w:t xml:space="preserve">Who’s up? </w:t>
      </w:r>
      <w:r w:rsidR="007152C3">
        <w:t xml:space="preserve">   </w:t>
      </w:r>
      <w:r>
        <w:t>what’</w:t>
      </w:r>
      <w:r w:rsidR="00DC1814">
        <w:t>s up …</w:t>
      </w:r>
      <w:r>
        <w:t xml:space="preserve">  where and when?</w:t>
      </w:r>
      <w:r w:rsidR="00720247">
        <w:t xml:space="preserve"> </w:t>
      </w:r>
      <w:r w:rsidR="00720247" w:rsidRPr="002D4ED3">
        <w:rPr>
          <w:sz w:val="20"/>
        </w:rPr>
        <w:t>Assurance of Learning</w:t>
      </w:r>
    </w:p>
    <w:p w:rsidR="00A82319" w:rsidRDefault="002663B6">
      <w:pPr>
        <w:pStyle w:val="Subtitle"/>
      </w:pPr>
      <w:r>
        <w:rPr>
          <w:noProof/>
          <w:lang w:eastAsia="en-US"/>
        </w:rPr>
        <mc:AlternateContent>
          <mc:Choice Requires="wps">
            <w:drawing>
              <wp:anchor distT="182880" distB="182880" distL="274320" distR="274320" simplePos="0" relativeHeight="251659264" behindDoc="0" locked="0" layoutInCell="1" allowOverlap="0" wp14:anchorId="13E9DCBF" wp14:editId="0DC634FA">
                <wp:simplePos x="0" y="0"/>
                <wp:positionH relativeFrom="margin">
                  <wp:posOffset>-238125</wp:posOffset>
                </wp:positionH>
                <wp:positionV relativeFrom="paragraph">
                  <wp:posOffset>281305</wp:posOffset>
                </wp:positionV>
                <wp:extent cx="2457450" cy="6162675"/>
                <wp:effectExtent l="0" t="0" r="0" b="9525"/>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457450" cy="6162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780"/>
                            </w:tblGrid>
                            <w:tr w:rsidR="00A82319" w:rsidTr="007E5E2F">
                              <w:trPr>
                                <w:trHeight w:hRule="exact" w:val="7308"/>
                              </w:trPr>
                              <w:tc>
                                <w:tcPr>
                                  <w:tcW w:w="3780" w:type="dxa"/>
                                  <w:shd w:val="clear" w:color="auto" w:fill="AF4E12" w:themeFill="accent1" w:themeFillShade="BF"/>
                                  <w:tcMar>
                                    <w:top w:w="288" w:type="dxa"/>
                                    <w:bottom w:w="288" w:type="dxa"/>
                                  </w:tcMar>
                                </w:tcPr>
                                <w:sdt>
                                  <w:sdtPr>
                                    <w:id w:val="-1411298481"/>
                                    <w:placeholder>
                                      <w:docPart w:val="982A106DEF2745F3BECFAFA6B783D4E7"/>
                                    </w:placeholder>
                                    <w:temporary/>
                                    <w:showingPlcHdr/>
                                    <w15:appearance w15:val="hidden"/>
                                  </w:sdtPr>
                                  <w:sdtEndPr/>
                                  <w:sdtContent>
                                    <w:p w:rsidR="002D44B7" w:rsidRPr="002663B6" w:rsidRDefault="008956E6" w:rsidP="002663B6">
                                      <w:pPr>
                                        <w:pStyle w:val="BlockHeading"/>
                                      </w:pPr>
                                      <w:r w:rsidRPr="006D1D41">
                                        <w:t>A Recent Success</w:t>
                                      </w:r>
                                    </w:p>
                                  </w:sdtContent>
                                </w:sdt>
                                <w:p w:rsidR="001C50EB" w:rsidRDefault="001C50EB" w:rsidP="001C50EB">
                                  <w:pPr>
                                    <w:spacing w:before="100" w:beforeAutospacing="1" w:after="100" w:afterAutospacing="1" w:line="240" w:lineRule="auto"/>
                                    <w:rPr>
                                      <w:rFonts w:ascii="Calibri" w:eastAsia="Times New Roman" w:hAnsi="Calibri" w:cs="Times New Roman"/>
                                      <w:color w:val="FFFFFF" w:themeColor="background1"/>
                                      <w:kern w:val="0"/>
                                      <w:sz w:val="24"/>
                                      <w:szCs w:val="24"/>
                                      <w:lang w:eastAsia="en-US"/>
                                      <w14:ligatures w14:val="none"/>
                                    </w:rPr>
                                  </w:pPr>
                                  <w:r>
                                    <w:rPr>
                                      <w:rFonts w:ascii="Calibri" w:eastAsia="Times New Roman" w:hAnsi="Calibri" w:cs="Times New Roman"/>
                                      <w:color w:val="FFFFFF" w:themeColor="background1"/>
                                      <w:kern w:val="0"/>
                                      <w:sz w:val="24"/>
                                      <w:szCs w:val="24"/>
                                      <w:lang w:eastAsia="en-US"/>
                                      <w14:ligatures w14:val="none"/>
                                    </w:rPr>
                                    <w:t>The</w:t>
                                  </w:r>
                                  <w:r w:rsidR="001E0B4B">
                                    <w:rPr>
                                      <w:rFonts w:ascii="Calibri" w:eastAsia="Times New Roman" w:hAnsi="Calibri" w:cs="Times New Roman"/>
                                      <w:color w:val="FFFFFF" w:themeColor="background1"/>
                                      <w:kern w:val="0"/>
                                      <w:sz w:val="24"/>
                                      <w:szCs w:val="24"/>
                                      <w:lang w:eastAsia="en-US"/>
                                      <w14:ligatures w14:val="none"/>
                                    </w:rPr>
                                    <w:t xml:space="preserve"> </w:t>
                                  </w:r>
                                  <w:r>
                                    <w:rPr>
                                      <w:rFonts w:ascii="Calibri" w:eastAsia="Times New Roman" w:hAnsi="Calibri" w:cs="Times New Roman"/>
                                      <w:color w:val="FFFFFF" w:themeColor="background1"/>
                                      <w:kern w:val="0"/>
                                      <w:sz w:val="24"/>
                                      <w:szCs w:val="24"/>
                                      <w:lang w:eastAsia="en-US"/>
                                      <w14:ligatures w14:val="none"/>
                                    </w:rPr>
                                    <w:t xml:space="preserve">Academic Transformation Assessment Team for </w:t>
                                  </w:r>
                                  <w:r w:rsidR="001E0B4B">
                                    <w:rPr>
                                      <w:rFonts w:ascii="Calibri" w:eastAsia="Times New Roman" w:hAnsi="Calibri" w:cs="Times New Roman"/>
                                      <w:color w:val="FFFFFF" w:themeColor="background1"/>
                                      <w:kern w:val="0"/>
                                      <w:sz w:val="24"/>
                                      <w:szCs w:val="24"/>
                                      <w:lang w:eastAsia="en-US"/>
                                      <w14:ligatures w14:val="none"/>
                                    </w:rPr>
                                    <w:t xml:space="preserve">Accounting </w:t>
                                  </w:r>
                                  <w:r>
                                    <w:rPr>
                                      <w:rFonts w:ascii="Calibri" w:eastAsia="Times New Roman" w:hAnsi="Calibri" w:cs="Times New Roman"/>
                                      <w:color w:val="FFFFFF" w:themeColor="background1"/>
                                      <w:kern w:val="0"/>
                                      <w:sz w:val="24"/>
                                      <w:szCs w:val="24"/>
                                      <w:lang w:eastAsia="en-US"/>
                                      <w14:ligatures w14:val="none"/>
                                    </w:rPr>
                                    <w:t xml:space="preserve">has developed a course pilot for continual improvement. The committee </w:t>
                                  </w:r>
                                  <w:r w:rsidR="007E5E2F">
                                    <w:rPr>
                                      <w:rFonts w:ascii="Calibri" w:eastAsia="Times New Roman" w:hAnsi="Calibri" w:cs="Times New Roman"/>
                                      <w:color w:val="FFFFFF" w:themeColor="background1"/>
                                      <w:kern w:val="0"/>
                                      <w:sz w:val="24"/>
                                      <w:szCs w:val="24"/>
                                      <w:lang w:eastAsia="en-US"/>
                                      <w14:ligatures w14:val="none"/>
                                    </w:rPr>
                                    <w:t xml:space="preserve">consists of faculty </w:t>
                                  </w:r>
                                  <w:r>
                                    <w:rPr>
                                      <w:rFonts w:ascii="Calibri" w:eastAsia="Times New Roman" w:hAnsi="Calibri" w:cs="Times New Roman"/>
                                      <w:color w:val="FFFFFF" w:themeColor="background1"/>
                                      <w:kern w:val="0"/>
                                      <w:sz w:val="24"/>
                                      <w:szCs w:val="24"/>
                                      <w:lang w:eastAsia="en-US"/>
                                      <w14:ligatures w14:val="none"/>
                                    </w:rPr>
                                    <w:t>Sam Duah, Symon Manyara</w:t>
                                  </w:r>
                                  <w:r w:rsidR="007E5E2F">
                                    <w:rPr>
                                      <w:rFonts w:ascii="Calibri" w:eastAsia="Times New Roman" w:hAnsi="Calibri" w:cs="Times New Roman"/>
                                      <w:color w:val="FFFFFF" w:themeColor="background1"/>
                                      <w:kern w:val="0"/>
                                      <w:sz w:val="24"/>
                                      <w:szCs w:val="24"/>
                                      <w:lang w:eastAsia="en-US"/>
                                      <w14:ligatures w14:val="none"/>
                                    </w:rPr>
                                    <w:t>, Bernard McNeal and</w:t>
                                  </w:r>
                                  <w:r>
                                    <w:rPr>
                                      <w:rFonts w:ascii="Calibri" w:eastAsia="Times New Roman" w:hAnsi="Calibri" w:cs="Times New Roman"/>
                                      <w:color w:val="FFFFFF" w:themeColor="background1"/>
                                      <w:kern w:val="0"/>
                                      <w:sz w:val="24"/>
                                      <w:szCs w:val="24"/>
                                      <w:lang w:eastAsia="en-US"/>
                                      <w14:ligatures w14:val="none"/>
                                    </w:rPr>
                                    <w:t xml:space="preserve"> LaTanya Brown. </w:t>
                                  </w:r>
                                  <w:r w:rsidR="007E5E2F">
                                    <w:rPr>
                                      <w:rFonts w:ascii="Calibri" w:eastAsia="Times New Roman" w:hAnsi="Calibri" w:cs="Times New Roman"/>
                                      <w:color w:val="FFFFFF" w:themeColor="background1"/>
                                      <w:kern w:val="0"/>
                                      <w:sz w:val="24"/>
                                      <w:szCs w:val="24"/>
                                      <w:lang w:eastAsia="en-US"/>
                                      <w14:ligatures w14:val="none"/>
                                    </w:rPr>
                                    <w:t>Debra Salsi and</w:t>
                                  </w:r>
                                  <w:r>
                                    <w:rPr>
                                      <w:rFonts w:ascii="Calibri" w:eastAsia="Times New Roman" w:hAnsi="Calibri" w:cs="Times New Roman"/>
                                      <w:color w:val="FFFFFF" w:themeColor="background1"/>
                                      <w:kern w:val="0"/>
                                      <w:sz w:val="24"/>
                                      <w:szCs w:val="24"/>
                                      <w:lang w:eastAsia="en-US"/>
                                      <w14:ligatures w14:val="none"/>
                                    </w:rPr>
                                    <w:t xml:space="preserve"> Becky Verzinski are included to assure the assessment is in line with accreditation and continual improvement standards.</w:t>
                                  </w:r>
                                </w:p>
                                <w:p w:rsidR="001C50EB" w:rsidRPr="001C50EB" w:rsidRDefault="001C50EB" w:rsidP="001C50EB">
                                  <w:pPr>
                                    <w:spacing w:before="100" w:beforeAutospacing="1" w:after="100" w:afterAutospacing="1" w:line="240" w:lineRule="auto"/>
                                    <w:rPr>
                                      <w:rFonts w:ascii="Calibri" w:eastAsia="Times New Roman" w:hAnsi="Calibri" w:cs="Times New Roman"/>
                                      <w:color w:val="FFFFFF" w:themeColor="background1"/>
                                      <w:kern w:val="0"/>
                                      <w:sz w:val="24"/>
                                      <w:szCs w:val="24"/>
                                      <w:lang w:eastAsia="en-US"/>
                                      <w14:ligatures w14:val="none"/>
                                    </w:rPr>
                                  </w:pPr>
                                  <w:r>
                                    <w:rPr>
                                      <w:rFonts w:ascii="Calibri" w:eastAsia="Times New Roman" w:hAnsi="Calibri" w:cs="Times New Roman"/>
                                      <w:color w:val="FFFFFF" w:themeColor="background1"/>
                                      <w:kern w:val="0"/>
                                      <w:sz w:val="24"/>
                                      <w:szCs w:val="24"/>
                                      <w:lang w:eastAsia="en-US"/>
                                      <w14:ligatures w14:val="none"/>
                                    </w:rPr>
                                    <w:br/>
                                    <w:t>D</w:t>
                                  </w:r>
                                  <w:r w:rsidR="001E0B4B" w:rsidRPr="001C50EB">
                                    <w:rPr>
                                      <w:rFonts w:ascii="Calibri" w:eastAsia="Times New Roman" w:hAnsi="Calibri" w:cs="Times New Roman"/>
                                      <w:color w:val="FFFFFF" w:themeColor="background1"/>
                                      <w:kern w:val="0"/>
                                      <w:sz w:val="24"/>
                                      <w:szCs w:val="24"/>
                                      <w:lang w:eastAsia="en-US"/>
                                      <w14:ligatures w14:val="none"/>
                                    </w:rPr>
                                    <w:t xml:space="preserve">ebra Salsi became certified as an ACBSP Evaluator and </w:t>
                                  </w:r>
                                  <w:r>
                                    <w:rPr>
                                      <w:rFonts w:ascii="Calibri" w:eastAsia="Times New Roman" w:hAnsi="Calibri" w:cs="Times New Roman"/>
                                      <w:color w:val="FFFFFF" w:themeColor="background1"/>
                                      <w:kern w:val="0"/>
                                      <w:sz w:val="24"/>
                                      <w:szCs w:val="24"/>
                                      <w:lang w:eastAsia="en-US"/>
                                      <w14:ligatures w14:val="none"/>
                                    </w:rPr>
                                    <w:t xml:space="preserve">chosen as one of three </w:t>
                                  </w:r>
                                  <w:r w:rsidR="001E0B4B" w:rsidRPr="001C50EB">
                                    <w:rPr>
                                      <w:rFonts w:ascii="Calibri" w:eastAsia="Times New Roman" w:hAnsi="Calibri" w:cs="Times New Roman"/>
                                      <w:color w:val="FFFFFF" w:themeColor="background1"/>
                                      <w:kern w:val="0"/>
                                      <w:sz w:val="24"/>
                                      <w:szCs w:val="24"/>
                                      <w:lang w:eastAsia="en-US"/>
                                      <w14:ligatures w14:val="none"/>
                                    </w:rPr>
                                    <w:t>AACSB International Country Profile Reviewer</w:t>
                                  </w:r>
                                  <w:r>
                                    <w:rPr>
                                      <w:rFonts w:ascii="Calibri" w:eastAsia="Times New Roman" w:hAnsi="Calibri" w:cs="Times New Roman"/>
                                      <w:color w:val="FFFFFF" w:themeColor="background1"/>
                                      <w:kern w:val="0"/>
                                      <w:sz w:val="24"/>
                                      <w:szCs w:val="24"/>
                                      <w:lang w:eastAsia="en-US"/>
                                      <w14:ligatures w14:val="none"/>
                                    </w:rPr>
                                    <w:t>s</w:t>
                                  </w:r>
                                  <w:r w:rsidR="001E0B4B" w:rsidRPr="001C50EB">
                                    <w:rPr>
                                      <w:rFonts w:ascii="Calibri" w:eastAsia="Times New Roman" w:hAnsi="Calibri" w:cs="Times New Roman"/>
                                      <w:color w:val="FFFFFF" w:themeColor="background1"/>
                                      <w:kern w:val="0"/>
                                      <w:sz w:val="24"/>
                                      <w:szCs w:val="24"/>
                                      <w:lang w:eastAsia="en-US"/>
                                      <w14:ligatures w14:val="none"/>
                                    </w:rPr>
                                    <w:t xml:space="preserve">. </w:t>
                                  </w:r>
                                  <w:r>
                                    <w:rPr>
                                      <w:rFonts w:ascii="Calibri" w:hAnsi="Calibri"/>
                                      <w:color w:val="FFFFFF" w:themeColor="background1"/>
                                      <w:sz w:val="24"/>
                                      <w:szCs w:val="24"/>
                                    </w:rPr>
                                    <w:t xml:space="preserve">ACBSP evaluators </w:t>
                                  </w:r>
                                  <w:r w:rsidRPr="001C50EB">
                                    <w:rPr>
                                      <w:rFonts w:ascii="Calibri" w:hAnsi="Calibri"/>
                                      <w:color w:val="FFFFFF" w:themeColor="background1"/>
                                      <w:sz w:val="24"/>
                                      <w:szCs w:val="24"/>
                                    </w:rPr>
                                    <w:t>act on visiting</w:t>
                                  </w:r>
                                  <w:r w:rsidR="007E5E2F">
                                    <w:rPr>
                                      <w:rFonts w:ascii="Calibri" w:hAnsi="Calibri"/>
                                      <w:color w:val="FFFFFF" w:themeColor="background1"/>
                                      <w:sz w:val="24"/>
                                      <w:szCs w:val="24"/>
                                    </w:rPr>
                                    <w:t xml:space="preserve"> accreditation teams</w:t>
                                  </w:r>
                                  <w:r w:rsidRPr="001C50EB">
                                    <w:rPr>
                                      <w:rFonts w:ascii="Calibri" w:hAnsi="Calibri"/>
                                      <w:color w:val="FFFFFF" w:themeColor="background1"/>
                                      <w:sz w:val="24"/>
                                      <w:szCs w:val="24"/>
                                    </w:rPr>
                                    <w:t>. AACSB International Reviewer</w:t>
                                  </w:r>
                                  <w:r>
                                    <w:rPr>
                                      <w:rFonts w:ascii="Calibri" w:hAnsi="Calibri"/>
                                      <w:color w:val="FFFFFF" w:themeColor="background1"/>
                                      <w:sz w:val="24"/>
                                      <w:szCs w:val="24"/>
                                    </w:rPr>
                                    <w:t>s require</w:t>
                                  </w:r>
                                  <w:r w:rsidRPr="001C50EB">
                                    <w:rPr>
                                      <w:rFonts w:ascii="Calibri" w:hAnsi="Calibri"/>
                                      <w:color w:val="FFFFFF" w:themeColor="background1"/>
                                      <w:sz w:val="24"/>
                                      <w:szCs w:val="24"/>
                                    </w:rPr>
                                    <w:t xml:space="preserve"> comprehensive experience with </w:t>
                                  </w:r>
                                  <w:r>
                                    <w:rPr>
                                      <w:rFonts w:ascii="Calibri" w:hAnsi="Calibri"/>
                                      <w:color w:val="FFFFFF" w:themeColor="background1"/>
                                      <w:sz w:val="24"/>
                                      <w:szCs w:val="24"/>
                                    </w:rPr>
                                    <w:t xml:space="preserve">international assessment and </w:t>
                                  </w:r>
                                  <w:r w:rsidRPr="001C50EB">
                                    <w:rPr>
                                      <w:rFonts w:ascii="Calibri" w:hAnsi="Calibri"/>
                                      <w:color w:val="FFFFFF" w:themeColor="background1"/>
                                      <w:sz w:val="24"/>
                                      <w:szCs w:val="24"/>
                                    </w:rPr>
                                    <w:t>accredit</w:t>
                                  </w:r>
                                  <w:r>
                                    <w:rPr>
                                      <w:rFonts w:ascii="Calibri" w:hAnsi="Calibri"/>
                                      <w:color w:val="FFFFFF" w:themeColor="background1"/>
                                      <w:sz w:val="24"/>
                                      <w:szCs w:val="24"/>
                                    </w:rPr>
                                    <w:t>ation management.</w:t>
                                  </w:r>
                                </w:p>
                                <w:p w:rsidR="00E32055" w:rsidRDefault="00E32055" w:rsidP="00E32055">
                                  <w:pPr>
                                    <w:spacing w:before="100" w:beforeAutospacing="1" w:after="100" w:afterAutospacing="1" w:line="240" w:lineRule="auto"/>
                                    <w:rPr>
                                      <w:rFonts w:ascii="Calibri" w:eastAsia="Times New Roman" w:hAnsi="Calibri" w:cs="Times New Roman"/>
                                      <w:color w:val="FFFFFF" w:themeColor="background1"/>
                                      <w:kern w:val="0"/>
                                      <w:sz w:val="24"/>
                                      <w:szCs w:val="24"/>
                                      <w:lang w:eastAsia="en-US"/>
                                      <w14:ligatures w14:val="none"/>
                                    </w:rPr>
                                  </w:pPr>
                                </w:p>
                                <w:p w:rsidR="00E3471A" w:rsidRDefault="00E3471A" w:rsidP="00C13AEE">
                                  <w:pPr>
                                    <w:spacing w:before="100" w:beforeAutospacing="1" w:after="100" w:afterAutospacing="1" w:line="240" w:lineRule="auto"/>
                                    <w:rPr>
                                      <w:rFonts w:ascii="Calibri" w:eastAsia="Times New Roman" w:hAnsi="Calibri" w:cs="Times New Roman"/>
                                      <w:color w:val="FFFFFF" w:themeColor="background1"/>
                                      <w:kern w:val="0"/>
                                      <w:sz w:val="24"/>
                                      <w:szCs w:val="24"/>
                                      <w:lang w:eastAsia="en-US"/>
                                      <w14:ligatures w14:val="none"/>
                                    </w:rPr>
                                  </w:pPr>
                                  <w:r>
                                    <w:rPr>
                                      <w:rFonts w:ascii="Calibri" w:eastAsia="Times New Roman" w:hAnsi="Calibri" w:cs="Times New Roman"/>
                                      <w:color w:val="FFFFFF" w:themeColor="background1"/>
                                      <w:kern w:val="0"/>
                                      <w:sz w:val="24"/>
                                      <w:szCs w:val="24"/>
                                      <w:lang w:eastAsia="en-US"/>
                                      <w14:ligatures w14:val="none"/>
                                    </w:rPr>
                                    <w:t xml:space="preserve">. </w:t>
                                  </w:r>
                                </w:p>
                                <w:p w:rsidR="00E3471A" w:rsidRPr="00E3471A" w:rsidRDefault="00E3471A" w:rsidP="00C13AEE">
                                  <w:pPr>
                                    <w:spacing w:before="100" w:beforeAutospacing="1" w:after="100" w:afterAutospacing="1" w:line="240" w:lineRule="auto"/>
                                    <w:rPr>
                                      <w:rFonts w:ascii="Calibri" w:eastAsia="Times New Roman" w:hAnsi="Calibri" w:cs="Times New Roman"/>
                                      <w:color w:val="FFFFFF" w:themeColor="background1"/>
                                      <w:kern w:val="0"/>
                                      <w:sz w:val="24"/>
                                      <w:szCs w:val="24"/>
                                      <w:lang w:eastAsia="en-US"/>
                                      <w14:ligatures w14:val="none"/>
                                    </w:rPr>
                                  </w:pPr>
                                </w:p>
                                <w:p w:rsidR="006D1D41" w:rsidRPr="006D1D41" w:rsidRDefault="006D1D41" w:rsidP="006D1D41">
                                  <w:pPr>
                                    <w:spacing w:before="100" w:beforeAutospacing="1" w:after="100" w:afterAutospacing="1" w:line="240" w:lineRule="auto"/>
                                    <w:rPr>
                                      <w:rFonts w:ascii="Calibri" w:eastAsia="Times New Roman" w:hAnsi="Calibri" w:cs="Times New Roman"/>
                                      <w:color w:val="FFFFFF" w:themeColor="background1"/>
                                      <w:kern w:val="0"/>
                                      <w:sz w:val="28"/>
                                      <w:szCs w:val="28"/>
                                      <w:lang w:eastAsia="en-US"/>
                                      <w14:ligatures w14:val="none"/>
                                    </w:rPr>
                                  </w:pPr>
                                </w:p>
                                <w:p w:rsidR="006D1D41" w:rsidRPr="007942D1" w:rsidRDefault="006D1D41" w:rsidP="0028232F">
                                  <w:pPr>
                                    <w:spacing w:before="100" w:beforeAutospacing="1" w:after="100" w:afterAutospacing="1" w:line="240" w:lineRule="auto"/>
                                    <w:ind w:hanging="360"/>
                                    <w:rPr>
                                      <w:rFonts w:ascii="Calibri" w:eastAsia="Times New Roman" w:hAnsi="Calibri" w:cs="Times New Roman"/>
                                      <w:color w:val="000000"/>
                                      <w:kern w:val="0"/>
                                      <w:sz w:val="28"/>
                                      <w:szCs w:val="28"/>
                                      <w:lang w:eastAsia="en-US"/>
                                      <w14:ligatures w14:val="none"/>
                                    </w:rPr>
                                  </w:pPr>
                                  <w:r>
                                    <w:rPr>
                                      <w:rFonts w:ascii="Calibri" w:eastAsia="Times New Roman" w:hAnsi="Calibri" w:cs="Times New Roman"/>
                                      <w:color w:val="000000"/>
                                      <w:kern w:val="0"/>
                                      <w:sz w:val="28"/>
                                      <w:szCs w:val="28"/>
                                      <w:lang w:eastAsia="en-US"/>
                                      <w14:ligatures w14:val="none"/>
                                    </w:rPr>
                                    <w:t>The</w:t>
                                  </w:r>
                                </w:p>
                                <w:p w:rsidR="00926A82" w:rsidRDefault="0028232F" w:rsidP="0054603D">
                                  <w:pPr>
                                    <w:spacing w:before="100" w:beforeAutospacing="1" w:after="100" w:afterAutospacing="1" w:line="240" w:lineRule="auto"/>
                                    <w:ind w:hanging="360"/>
                                  </w:pPr>
                                  <w:r w:rsidRPr="007942D1">
                                    <w:rPr>
                                      <w:rFonts w:ascii="Calibri" w:eastAsia="Times New Roman" w:hAnsi="Calibri" w:cs="Times New Roman"/>
                                      <w:color w:val="FFFFFF" w:themeColor="background1"/>
                                      <w:kern w:val="0"/>
                                      <w:sz w:val="28"/>
                                      <w:szCs w:val="28"/>
                                      <w:lang w:eastAsia="en-US"/>
                                      <w14:ligatures w14:val="none"/>
                                    </w:rPr>
                                    <w:t xml:space="preserve">         </w:t>
                                  </w:r>
                                  <w:r w:rsidR="007942D1">
                                    <w:rPr>
                                      <w:rFonts w:ascii="Calibri" w:eastAsia="Times New Roman" w:hAnsi="Calibri" w:cs="Times New Roman"/>
                                      <w:color w:val="FFFFFF" w:themeColor="background1"/>
                                      <w:kern w:val="0"/>
                                      <w:sz w:val="28"/>
                                      <w:szCs w:val="28"/>
                                      <w:lang w:eastAsia="en-US"/>
                                      <w14:ligatures w14:val="none"/>
                                    </w:rPr>
                                    <w:t xml:space="preserve">  </w:t>
                                  </w:r>
                                </w:p>
                              </w:tc>
                            </w:tr>
                            <w:tr w:rsidR="00A82319" w:rsidTr="007E5E2F">
                              <w:trPr>
                                <w:trHeight w:hRule="exact" w:val="288"/>
                              </w:trPr>
                              <w:tc>
                                <w:tcPr>
                                  <w:tcW w:w="3780" w:type="dxa"/>
                                </w:tcPr>
                                <w:p w:rsidR="00A82319" w:rsidRDefault="00A82319"/>
                              </w:tc>
                            </w:tr>
                            <w:tr w:rsidR="00A82319" w:rsidTr="007E5E2F">
                              <w:trPr>
                                <w:trHeight w:hRule="exact" w:val="3312"/>
                              </w:trPr>
                              <w:tc>
                                <w:tcPr>
                                  <w:tcW w:w="3780" w:type="dxa"/>
                                </w:tcPr>
                                <w:p w:rsidR="00A82319" w:rsidRDefault="008956E6">
                                  <w:r>
                                    <w:rPr>
                                      <w:noProof/>
                                      <w:lang w:eastAsia="en-US"/>
                                    </w:rPr>
                                    <w:drawing>
                                      <wp:inline distT="0" distB="0" distL="0" distR="0" wp14:anchorId="58F681D2" wp14:editId="03DF3C18">
                                        <wp:extent cx="2228850" cy="11372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30047" cy="1137896"/>
                                                </a:xfrm>
                                                <a:prstGeom prst="rect">
                                                  <a:avLst/>
                                                </a:prstGeom>
                                                <a:noFill/>
                                                <a:ln>
                                                  <a:noFill/>
                                                </a:ln>
                                              </pic:spPr>
                                            </pic:pic>
                                          </a:graphicData>
                                        </a:graphic>
                                      </wp:inline>
                                    </w:drawing>
                                  </w:r>
                                </w:p>
                              </w:tc>
                            </w:tr>
                          </w:tbl>
                          <w:p w:rsidR="00A82319" w:rsidRDefault="006776D5">
                            <w:pPr>
                              <w:pStyle w:val="Caption"/>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9DCBF" id="_x0000_t202" coordsize="21600,21600" o:spt="202" path="m,l,21600r21600,l21600,xe">
                <v:stroke joinstyle="miter"/>
                <v:path gradientshapeok="t" o:connecttype="rect"/>
              </v:shapetype>
              <v:shape id="Text Box 1" o:spid="_x0000_s1026" type="#_x0000_t202" alt="Text box sidebar" style="position:absolute;margin-left:-18.75pt;margin-top:22.15pt;width:193.5pt;height:485.25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780"/>
                      </w:tblGrid>
                      <w:tr w:rsidR="00A82319" w:rsidTr="007E5E2F">
                        <w:trPr>
                          <w:trHeight w:hRule="exact" w:val="7308"/>
                        </w:trPr>
                        <w:tc>
                          <w:tcPr>
                            <w:tcW w:w="3780" w:type="dxa"/>
                            <w:shd w:val="clear" w:color="auto" w:fill="AF4E12" w:themeFill="accent1" w:themeFillShade="BF"/>
                            <w:tcMar>
                              <w:top w:w="288" w:type="dxa"/>
                              <w:bottom w:w="288" w:type="dxa"/>
                            </w:tcMar>
                          </w:tcPr>
                          <w:sdt>
                            <w:sdtPr>
                              <w:id w:val="-1411298481"/>
                              <w:placeholder>
                                <w:docPart w:val="982A106DEF2745F3BECFAFA6B783D4E7"/>
                              </w:placeholder>
                              <w:temporary/>
                              <w:showingPlcHdr/>
                              <w15:appearance w15:val="hidden"/>
                            </w:sdtPr>
                            <w:sdtEndPr/>
                            <w:sdtContent>
                              <w:p w:rsidR="002D44B7" w:rsidRPr="002663B6" w:rsidRDefault="008956E6" w:rsidP="002663B6">
                                <w:pPr>
                                  <w:pStyle w:val="BlockHeading"/>
                                </w:pPr>
                                <w:r w:rsidRPr="006D1D41">
                                  <w:t>A Recent Success</w:t>
                                </w:r>
                              </w:p>
                            </w:sdtContent>
                          </w:sdt>
                          <w:p w:rsidR="001C50EB" w:rsidRDefault="001C50EB" w:rsidP="001C50EB">
                            <w:pPr>
                              <w:spacing w:before="100" w:beforeAutospacing="1" w:after="100" w:afterAutospacing="1" w:line="240" w:lineRule="auto"/>
                              <w:rPr>
                                <w:rFonts w:ascii="Calibri" w:eastAsia="Times New Roman" w:hAnsi="Calibri" w:cs="Times New Roman"/>
                                <w:color w:val="FFFFFF" w:themeColor="background1"/>
                                <w:kern w:val="0"/>
                                <w:sz w:val="24"/>
                                <w:szCs w:val="24"/>
                                <w:lang w:eastAsia="en-US"/>
                                <w14:ligatures w14:val="none"/>
                              </w:rPr>
                            </w:pPr>
                            <w:r>
                              <w:rPr>
                                <w:rFonts w:ascii="Calibri" w:eastAsia="Times New Roman" w:hAnsi="Calibri" w:cs="Times New Roman"/>
                                <w:color w:val="FFFFFF" w:themeColor="background1"/>
                                <w:kern w:val="0"/>
                                <w:sz w:val="24"/>
                                <w:szCs w:val="24"/>
                                <w:lang w:eastAsia="en-US"/>
                                <w14:ligatures w14:val="none"/>
                              </w:rPr>
                              <w:t>The</w:t>
                            </w:r>
                            <w:r w:rsidR="001E0B4B">
                              <w:rPr>
                                <w:rFonts w:ascii="Calibri" w:eastAsia="Times New Roman" w:hAnsi="Calibri" w:cs="Times New Roman"/>
                                <w:color w:val="FFFFFF" w:themeColor="background1"/>
                                <w:kern w:val="0"/>
                                <w:sz w:val="24"/>
                                <w:szCs w:val="24"/>
                                <w:lang w:eastAsia="en-US"/>
                                <w14:ligatures w14:val="none"/>
                              </w:rPr>
                              <w:t xml:space="preserve"> </w:t>
                            </w:r>
                            <w:r>
                              <w:rPr>
                                <w:rFonts w:ascii="Calibri" w:eastAsia="Times New Roman" w:hAnsi="Calibri" w:cs="Times New Roman"/>
                                <w:color w:val="FFFFFF" w:themeColor="background1"/>
                                <w:kern w:val="0"/>
                                <w:sz w:val="24"/>
                                <w:szCs w:val="24"/>
                                <w:lang w:eastAsia="en-US"/>
                                <w14:ligatures w14:val="none"/>
                              </w:rPr>
                              <w:t xml:space="preserve">Academic Transformation Assessment Team for </w:t>
                            </w:r>
                            <w:r w:rsidR="001E0B4B">
                              <w:rPr>
                                <w:rFonts w:ascii="Calibri" w:eastAsia="Times New Roman" w:hAnsi="Calibri" w:cs="Times New Roman"/>
                                <w:color w:val="FFFFFF" w:themeColor="background1"/>
                                <w:kern w:val="0"/>
                                <w:sz w:val="24"/>
                                <w:szCs w:val="24"/>
                                <w:lang w:eastAsia="en-US"/>
                                <w14:ligatures w14:val="none"/>
                              </w:rPr>
                              <w:t xml:space="preserve">Accounting </w:t>
                            </w:r>
                            <w:r>
                              <w:rPr>
                                <w:rFonts w:ascii="Calibri" w:eastAsia="Times New Roman" w:hAnsi="Calibri" w:cs="Times New Roman"/>
                                <w:color w:val="FFFFFF" w:themeColor="background1"/>
                                <w:kern w:val="0"/>
                                <w:sz w:val="24"/>
                                <w:szCs w:val="24"/>
                                <w:lang w:eastAsia="en-US"/>
                                <w14:ligatures w14:val="none"/>
                              </w:rPr>
                              <w:t xml:space="preserve">has developed a course pilot for continual improvement. The committee </w:t>
                            </w:r>
                            <w:r w:rsidR="007E5E2F">
                              <w:rPr>
                                <w:rFonts w:ascii="Calibri" w:eastAsia="Times New Roman" w:hAnsi="Calibri" w:cs="Times New Roman"/>
                                <w:color w:val="FFFFFF" w:themeColor="background1"/>
                                <w:kern w:val="0"/>
                                <w:sz w:val="24"/>
                                <w:szCs w:val="24"/>
                                <w:lang w:eastAsia="en-US"/>
                                <w14:ligatures w14:val="none"/>
                              </w:rPr>
                              <w:t xml:space="preserve">consists of faculty </w:t>
                            </w:r>
                            <w:r>
                              <w:rPr>
                                <w:rFonts w:ascii="Calibri" w:eastAsia="Times New Roman" w:hAnsi="Calibri" w:cs="Times New Roman"/>
                                <w:color w:val="FFFFFF" w:themeColor="background1"/>
                                <w:kern w:val="0"/>
                                <w:sz w:val="24"/>
                                <w:szCs w:val="24"/>
                                <w:lang w:eastAsia="en-US"/>
                                <w14:ligatures w14:val="none"/>
                              </w:rPr>
                              <w:t>Sam Duah, Symon Manyara</w:t>
                            </w:r>
                            <w:r w:rsidR="007E5E2F">
                              <w:rPr>
                                <w:rFonts w:ascii="Calibri" w:eastAsia="Times New Roman" w:hAnsi="Calibri" w:cs="Times New Roman"/>
                                <w:color w:val="FFFFFF" w:themeColor="background1"/>
                                <w:kern w:val="0"/>
                                <w:sz w:val="24"/>
                                <w:szCs w:val="24"/>
                                <w:lang w:eastAsia="en-US"/>
                                <w14:ligatures w14:val="none"/>
                              </w:rPr>
                              <w:t>, Bernard McNeal and</w:t>
                            </w:r>
                            <w:r>
                              <w:rPr>
                                <w:rFonts w:ascii="Calibri" w:eastAsia="Times New Roman" w:hAnsi="Calibri" w:cs="Times New Roman"/>
                                <w:color w:val="FFFFFF" w:themeColor="background1"/>
                                <w:kern w:val="0"/>
                                <w:sz w:val="24"/>
                                <w:szCs w:val="24"/>
                                <w:lang w:eastAsia="en-US"/>
                                <w14:ligatures w14:val="none"/>
                              </w:rPr>
                              <w:t xml:space="preserve"> LaTanya Brown. </w:t>
                            </w:r>
                            <w:r w:rsidR="007E5E2F">
                              <w:rPr>
                                <w:rFonts w:ascii="Calibri" w:eastAsia="Times New Roman" w:hAnsi="Calibri" w:cs="Times New Roman"/>
                                <w:color w:val="FFFFFF" w:themeColor="background1"/>
                                <w:kern w:val="0"/>
                                <w:sz w:val="24"/>
                                <w:szCs w:val="24"/>
                                <w:lang w:eastAsia="en-US"/>
                                <w14:ligatures w14:val="none"/>
                              </w:rPr>
                              <w:t>Debra Salsi and</w:t>
                            </w:r>
                            <w:r>
                              <w:rPr>
                                <w:rFonts w:ascii="Calibri" w:eastAsia="Times New Roman" w:hAnsi="Calibri" w:cs="Times New Roman"/>
                                <w:color w:val="FFFFFF" w:themeColor="background1"/>
                                <w:kern w:val="0"/>
                                <w:sz w:val="24"/>
                                <w:szCs w:val="24"/>
                                <w:lang w:eastAsia="en-US"/>
                                <w14:ligatures w14:val="none"/>
                              </w:rPr>
                              <w:t xml:space="preserve"> Becky Verzinski are included to assure the assessment is in line with accreditation and continual improvement standards.</w:t>
                            </w:r>
                          </w:p>
                          <w:p w:rsidR="001C50EB" w:rsidRPr="001C50EB" w:rsidRDefault="001C50EB" w:rsidP="001C50EB">
                            <w:pPr>
                              <w:spacing w:before="100" w:beforeAutospacing="1" w:after="100" w:afterAutospacing="1" w:line="240" w:lineRule="auto"/>
                              <w:rPr>
                                <w:rFonts w:ascii="Calibri" w:eastAsia="Times New Roman" w:hAnsi="Calibri" w:cs="Times New Roman"/>
                                <w:color w:val="FFFFFF" w:themeColor="background1"/>
                                <w:kern w:val="0"/>
                                <w:sz w:val="24"/>
                                <w:szCs w:val="24"/>
                                <w:lang w:eastAsia="en-US"/>
                                <w14:ligatures w14:val="none"/>
                              </w:rPr>
                            </w:pPr>
                            <w:r>
                              <w:rPr>
                                <w:rFonts w:ascii="Calibri" w:eastAsia="Times New Roman" w:hAnsi="Calibri" w:cs="Times New Roman"/>
                                <w:color w:val="FFFFFF" w:themeColor="background1"/>
                                <w:kern w:val="0"/>
                                <w:sz w:val="24"/>
                                <w:szCs w:val="24"/>
                                <w:lang w:eastAsia="en-US"/>
                                <w14:ligatures w14:val="none"/>
                              </w:rPr>
                              <w:br/>
                              <w:t>D</w:t>
                            </w:r>
                            <w:r w:rsidR="001E0B4B" w:rsidRPr="001C50EB">
                              <w:rPr>
                                <w:rFonts w:ascii="Calibri" w:eastAsia="Times New Roman" w:hAnsi="Calibri" w:cs="Times New Roman"/>
                                <w:color w:val="FFFFFF" w:themeColor="background1"/>
                                <w:kern w:val="0"/>
                                <w:sz w:val="24"/>
                                <w:szCs w:val="24"/>
                                <w:lang w:eastAsia="en-US"/>
                                <w14:ligatures w14:val="none"/>
                              </w:rPr>
                              <w:t xml:space="preserve">ebra Salsi became certified as an ACBSP Evaluator and </w:t>
                            </w:r>
                            <w:r>
                              <w:rPr>
                                <w:rFonts w:ascii="Calibri" w:eastAsia="Times New Roman" w:hAnsi="Calibri" w:cs="Times New Roman"/>
                                <w:color w:val="FFFFFF" w:themeColor="background1"/>
                                <w:kern w:val="0"/>
                                <w:sz w:val="24"/>
                                <w:szCs w:val="24"/>
                                <w:lang w:eastAsia="en-US"/>
                                <w14:ligatures w14:val="none"/>
                              </w:rPr>
                              <w:t xml:space="preserve">chosen as one of three </w:t>
                            </w:r>
                            <w:r w:rsidR="001E0B4B" w:rsidRPr="001C50EB">
                              <w:rPr>
                                <w:rFonts w:ascii="Calibri" w:eastAsia="Times New Roman" w:hAnsi="Calibri" w:cs="Times New Roman"/>
                                <w:color w:val="FFFFFF" w:themeColor="background1"/>
                                <w:kern w:val="0"/>
                                <w:sz w:val="24"/>
                                <w:szCs w:val="24"/>
                                <w:lang w:eastAsia="en-US"/>
                                <w14:ligatures w14:val="none"/>
                              </w:rPr>
                              <w:t>AACSB International Country Profile Reviewer</w:t>
                            </w:r>
                            <w:r>
                              <w:rPr>
                                <w:rFonts w:ascii="Calibri" w:eastAsia="Times New Roman" w:hAnsi="Calibri" w:cs="Times New Roman"/>
                                <w:color w:val="FFFFFF" w:themeColor="background1"/>
                                <w:kern w:val="0"/>
                                <w:sz w:val="24"/>
                                <w:szCs w:val="24"/>
                                <w:lang w:eastAsia="en-US"/>
                                <w14:ligatures w14:val="none"/>
                              </w:rPr>
                              <w:t>s</w:t>
                            </w:r>
                            <w:r w:rsidR="001E0B4B" w:rsidRPr="001C50EB">
                              <w:rPr>
                                <w:rFonts w:ascii="Calibri" w:eastAsia="Times New Roman" w:hAnsi="Calibri" w:cs="Times New Roman"/>
                                <w:color w:val="FFFFFF" w:themeColor="background1"/>
                                <w:kern w:val="0"/>
                                <w:sz w:val="24"/>
                                <w:szCs w:val="24"/>
                                <w:lang w:eastAsia="en-US"/>
                                <w14:ligatures w14:val="none"/>
                              </w:rPr>
                              <w:t xml:space="preserve">. </w:t>
                            </w:r>
                            <w:r>
                              <w:rPr>
                                <w:rFonts w:ascii="Calibri" w:hAnsi="Calibri"/>
                                <w:color w:val="FFFFFF" w:themeColor="background1"/>
                                <w:sz w:val="24"/>
                                <w:szCs w:val="24"/>
                              </w:rPr>
                              <w:t xml:space="preserve">ACBSP evaluators </w:t>
                            </w:r>
                            <w:r w:rsidRPr="001C50EB">
                              <w:rPr>
                                <w:rFonts w:ascii="Calibri" w:hAnsi="Calibri"/>
                                <w:color w:val="FFFFFF" w:themeColor="background1"/>
                                <w:sz w:val="24"/>
                                <w:szCs w:val="24"/>
                              </w:rPr>
                              <w:t>act on visiting</w:t>
                            </w:r>
                            <w:r w:rsidR="007E5E2F">
                              <w:rPr>
                                <w:rFonts w:ascii="Calibri" w:hAnsi="Calibri"/>
                                <w:color w:val="FFFFFF" w:themeColor="background1"/>
                                <w:sz w:val="24"/>
                                <w:szCs w:val="24"/>
                              </w:rPr>
                              <w:t xml:space="preserve"> accreditation teams</w:t>
                            </w:r>
                            <w:r w:rsidRPr="001C50EB">
                              <w:rPr>
                                <w:rFonts w:ascii="Calibri" w:hAnsi="Calibri"/>
                                <w:color w:val="FFFFFF" w:themeColor="background1"/>
                                <w:sz w:val="24"/>
                                <w:szCs w:val="24"/>
                              </w:rPr>
                              <w:t>. AACSB International Reviewer</w:t>
                            </w:r>
                            <w:r>
                              <w:rPr>
                                <w:rFonts w:ascii="Calibri" w:hAnsi="Calibri"/>
                                <w:color w:val="FFFFFF" w:themeColor="background1"/>
                                <w:sz w:val="24"/>
                                <w:szCs w:val="24"/>
                              </w:rPr>
                              <w:t>s require</w:t>
                            </w:r>
                            <w:r w:rsidRPr="001C50EB">
                              <w:rPr>
                                <w:rFonts w:ascii="Calibri" w:hAnsi="Calibri"/>
                                <w:color w:val="FFFFFF" w:themeColor="background1"/>
                                <w:sz w:val="24"/>
                                <w:szCs w:val="24"/>
                              </w:rPr>
                              <w:t xml:space="preserve"> comprehensive experience with </w:t>
                            </w:r>
                            <w:r>
                              <w:rPr>
                                <w:rFonts w:ascii="Calibri" w:hAnsi="Calibri"/>
                                <w:color w:val="FFFFFF" w:themeColor="background1"/>
                                <w:sz w:val="24"/>
                                <w:szCs w:val="24"/>
                              </w:rPr>
                              <w:t xml:space="preserve">international assessment and </w:t>
                            </w:r>
                            <w:r w:rsidRPr="001C50EB">
                              <w:rPr>
                                <w:rFonts w:ascii="Calibri" w:hAnsi="Calibri"/>
                                <w:color w:val="FFFFFF" w:themeColor="background1"/>
                                <w:sz w:val="24"/>
                                <w:szCs w:val="24"/>
                              </w:rPr>
                              <w:t>accredit</w:t>
                            </w:r>
                            <w:r>
                              <w:rPr>
                                <w:rFonts w:ascii="Calibri" w:hAnsi="Calibri"/>
                                <w:color w:val="FFFFFF" w:themeColor="background1"/>
                                <w:sz w:val="24"/>
                                <w:szCs w:val="24"/>
                              </w:rPr>
                              <w:t>ation management.</w:t>
                            </w:r>
                          </w:p>
                          <w:p w:rsidR="00E32055" w:rsidRDefault="00E32055" w:rsidP="00E32055">
                            <w:pPr>
                              <w:spacing w:before="100" w:beforeAutospacing="1" w:after="100" w:afterAutospacing="1" w:line="240" w:lineRule="auto"/>
                              <w:rPr>
                                <w:rFonts w:ascii="Calibri" w:eastAsia="Times New Roman" w:hAnsi="Calibri" w:cs="Times New Roman"/>
                                <w:color w:val="FFFFFF" w:themeColor="background1"/>
                                <w:kern w:val="0"/>
                                <w:sz w:val="24"/>
                                <w:szCs w:val="24"/>
                                <w:lang w:eastAsia="en-US"/>
                                <w14:ligatures w14:val="none"/>
                              </w:rPr>
                            </w:pPr>
                          </w:p>
                          <w:p w:rsidR="00E3471A" w:rsidRDefault="00E3471A" w:rsidP="00C13AEE">
                            <w:pPr>
                              <w:spacing w:before="100" w:beforeAutospacing="1" w:after="100" w:afterAutospacing="1" w:line="240" w:lineRule="auto"/>
                              <w:rPr>
                                <w:rFonts w:ascii="Calibri" w:eastAsia="Times New Roman" w:hAnsi="Calibri" w:cs="Times New Roman"/>
                                <w:color w:val="FFFFFF" w:themeColor="background1"/>
                                <w:kern w:val="0"/>
                                <w:sz w:val="24"/>
                                <w:szCs w:val="24"/>
                                <w:lang w:eastAsia="en-US"/>
                                <w14:ligatures w14:val="none"/>
                              </w:rPr>
                            </w:pPr>
                            <w:r>
                              <w:rPr>
                                <w:rFonts w:ascii="Calibri" w:eastAsia="Times New Roman" w:hAnsi="Calibri" w:cs="Times New Roman"/>
                                <w:color w:val="FFFFFF" w:themeColor="background1"/>
                                <w:kern w:val="0"/>
                                <w:sz w:val="24"/>
                                <w:szCs w:val="24"/>
                                <w:lang w:eastAsia="en-US"/>
                                <w14:ligatures w14:val="none"/>
                              </w:rPr>
                              <w:t xml:space="preserve">. </w:t>
                            </w:r>
                          </w:p>
                          <w:p w:rsidR="00E3471A" w:rsidRPr="00E3471A" w:rsidRDefault="00E3471A" w:rsidP="00C13AEE">
                            <w:pPr>
                              <w:spacing w:before="100" w:beforeAutospacing="1" w:after="100" w:afterAutospacing="1" w:line="240" w:lineRule="auto"/>
                              <w:rPr>
                                <w:rFonts w:ascii="Calibri" w:eastAsia="Times New Roman" w:hAnsi="Calibri" w:cs="Times New Roman"/>
                                <w:color w:val="FFFFFF" w:themeColor="background1"/>
                                <w:kern w:val="0"/>
                                <w:sz w:val="24"/>
                                <w:szCs w:val="24"/>
                                <w:lang w:eastAsia="en-US"/>
                                <w14:ligatures w14:val="none"/>
                              </w:rPr>
                            </w:pPr>
                          </w:p>
                          <w:p w:rsidR="006D1D41" w:rsidRPr="006D1D41" w:rsidRDefault="006D1D41" w:rsidP="006D1D41">
                            <w:pPr>
                              <w:spacing w:before="100" w:beforeAutospacing="1" w:after="100" w:afterAutospacing="1" w:line="240" w:lineRule="auto"/>
                              <w:rPr>
                                <w:rFonts w:ascii="Calibri" w:eastAsia="Times New Roman" w:hAnsi="Calibri" w:cs="Times New Roman"/>
                                <w:color w:val="FFFFFF" w:themeColor="background1"/>
                                <w:kern w:val="0"/>
                                <w:sz w:val="28"/>
                                <w:szCs w:val="28"/>
                                <w:lang w:eastAsia="en-US"/>
                                <w14:ligatures w14:val="none"/>
                              </w:rPr>
                            </w:pPr>
                          </w:p>
                          <w:p w:rsidR="006D1D41" w:rsidRPr="007942D1" w:rsidRDefault="006D1D41" w:rsidP="0028232F">
                            <w:pPr>
                              <w:spacing w:before="100" w:beforeAutospacing="1" w:after="100" w:afterAutospacing="1" w:line="240" w:lineRule="auto"/>
                              <w:ind w:hanging="360"/>
                              <w:rPr>
                                <w:rFonts w:ascii="Calibri" w:eastAsia="Times New Roman" w:hAnsi="Calibri" w:cs="Times New Roman"/>
                                <w:color w:val="000000"/>
                                <w:kern w:val="0"/>
                                <w:sz w:val="28"/>
                                <w:szCs w:val="28"/>
                                <w:lang w:eastAsia="en-US"/>
                                <w14:ligatures w14:val="none"/>
                              </w:rPr>
                            </w:pPr>
                            <w:r>
                              <w:rPr>
                                <w:rFonts w:ascii="Calibri" w:eastAsia="Times New Roman" w:hAnsi="Calibri" w:cs="Times New Roman"/>
                                <w:color w:val="000000"/>
                                <w:kern w:val="0"/>
                                <w:sz w:val="28"/>
                                <w:szCs w:val="28"/>
                                <w:lang w:eastAsia="en-US"/>
                                <w14:ligatures w14:val="none"/>
                              </w:rPr>
                              <w:t>The</w:t>
                            </w:r>
                          </w:p>
                          <w:p w:rsidR="00926A82" w:rsidRDefault="0028232F" w:rsidP="0054603D">
                            <w:pPr>
                              <w:spacing w:before="100" w:beforeAutospacing="1" w:after="100" w:afterAutospacing="1" w:line="240" w:lineRule="auto"/>
                              <w:ind w:hanging="360"/>
                            </w:pPr>
                            <w:r w:rsidRPr="007942D1">
                              <w:rPr>
                                <w:rFonts w:ascii="Calibri" w:eastAsia="Times New Roman" w:hAnsi="Calibri" w:cs="Times New Roman"/>
                                <w:color w:val="FFFFFF" w:themeColor="background1"/>
                                <w:kern w:val="0"/>
                                <w:sz w:val="28"/>
                                <w:szCs w:val="28"/>
                                <w:lang w:eastAsia="en-US"/>
                                <w14:ligatures w14:val="none"/>
                              </w:rPr>
                              <w:t xml:space="preserve">         </w:t>
                            </w:r>
                            <w:r w:rsidR="007942D1">
                              <w:rPr>
                                <w:rFonts w:ascii="Calibri" w:eastAsia="Times New Roman" w:hAnsi="Calibri" w:cs="Times New Roman"/>
                                <w:color w:val="FFFFFF" w:themeColor="background1"/>
                                <w:kern w:val="0"/>
                                <w:sz w:val="28"/>
                                <w:szCs w:val="28"/>
                                <w:lang w:eastAsia="en-US"/>
                                <w14:ligatures w14:val="none"/>
                              </w:rPr>
                              <w:t xml:space="preserve">  </w:t>
                            </w:r>
                          </w:p>
                        </w:tc>
                      </w:tr>
                      <w:tr w:rsidR="00A82319" w:rsidTr="007E5E2F">
                        <w:trPr>
                          <w:trHeight w:hRule="exact" w:val="288"/>
                        </w:trPr>
                        <w:tc>
                          <w:tcPr>
                            <w:tcW w:w="3780" w:type="dxa"/>
                          </w:tcPr>
                          <w:p w:rsidR="00A82319" w:rsidRDefault="00A82319"/>
                        </w:tc>
                      </w:tr>
                      <w:tr w:rsidR="00A82319" w:rsidTr="007E5E2F">
                        <w:trPr>
                          <w:trHeight w:hRule="exact" w:val="3312"/>
                        </w:trPr>
                        <w:tc>
                          <w:tcPr>
                            <w:tcW w:w="3780" w:type="dxa"/>
                          </w:tcPr>
                          <w:p w:rsidR="00A82319" w:rsidRDefault="008956E6">
                            <w:r>
                              <w:rPr>
                                <w:noProof/>
                                <w:lang w:eastAsia="en-US"/>
                              </w:rPr>
                              <w:drawing>
                                <wp:inline distT="0" distB="0" distL="0" distR="0" wp14:anchorId="58F681D2" wp14:editId="03DF3C18">
                                  <wp:extent cx="2228850" cy="11372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30047" cy="1137896"/>
                                          </a:xfrm>
                                          <a:prstGeom prst="rect">
                                            <a:avLst/>
                                          </a:prstGeom>
                                          <a:noFill/>
                                          <a:ln>
                                            <a:noFill/>
                                          </a:ln>
                                        </pic:spPr>
                                      </pic:pic>
                                    </a:graphicData>
                                  </a:graphic>
                                </wp:inline>
                              </w:drawing>
                            </w:r>
                          </w:p>
                        </w:tc>
                      </w:tr>
                    </w:tbl>
                    <w:p w:rsidR="00A82319" w:rsidRDefault="006776D5">
                      <w:pPr>
                        <w:pStyle w:val="Caption"/>
                      </w:pPr>
                      <w:r>
                        <w:t xml:space="preserve">  </w:t>
                      </w:r>
                    </w:p>
                  </w:txbxContent>
                </v:textbox>
                <w10:wrap type="square" anchorx="margin"/>
              </v:shape>
            </w:pict>
          </mc:Fallback>
        </mc:AlternateContent>
      </w:r>
      <w:r w:rsidR="00F504C6">
        <w:t xml:space="preserve">Volume 1 / Issue </w:t>
      </w:r>
      <w:r w:rsidR="00452FDA">
        <w:t>7</w:t>
      </w:r>
      <w:r w:rsidR="007855C6">
        <w:t xml:space="preserve"> </w:t>
      </w:r>
    </w:p>
    <w:p w:rsidR="001F3B07" w:rsidRPr="005A1A5C" w:rsidRDefault="001F3B07">
      <w:pPr>
        <w:pStyle w:val="Subtitle"/>
        <w:rPr>
          <w:rFonts w:ascii="Times New Roman" w:hAnsi="Times New Roman" w:cs="Times New Roman"/>
          <w:b/>
          <w:i/>
          <w:sz w:val="16"/>
          <w:szCs w:val="16"/>
        </w:rPr>
      </w:pPr>
      <w:r w:rsidRPr="005A1A5C">
        <w:rPr>
          <w:rFonts w:ascii="Times New Roman" w:hAnsi="Times New Roman" w:cs="Times New Roman"/>
          <w:b/>
          <w:i/>
          <w:sz w:val="16"/>
          <w:szCs w:val="16"/>
        </w:rPr>
        <w:t xml:space="preserve">COB AOL Mission is to create a faculty-driven process that can demonstrate that students are achieving the learning goals and outcomes for their designated programs and disciplines. The process is structured to develop, monitor, evaluate and revise the substance and delivery of the programs for continuous improvement. The AOL Vision is to create a culture of assessment among faculty, students and other key stakeholders. </w:t>
      </w:r>
    </w:p>
    <w:p w:rsidR="00A82319" w:rsidRDefault="000A6A22">
      <w:pPr>
        <w:pStyle w:val="Heading1"/>
      </w:pPr>
      <w:r>
        <w:t xml:space="preserve">what’s up for </w:t>
      </w:r>
      <w:r w:rsidR="002D0EB8">
        <w:t>THE SUMMER</w:t>
      </w:r>
      <w:r>
        <w:t>?</w:t>
      </w:r>
    </w:p>
    <w:p w:rsidR="001E0B4B" w:rsidRDefault="001E0B4B" w:rsidP="001E0B4B">
      <w:pPr>
        <w:pStyle w:val="Heading3"/>
      </w:pPr>
      <w:r>
        <w:t>On the University front</w:t>
      </w:r>
    </w:p>
    <w:p w:rsidR="001E0B4B" w:rsidRDefault="001E0B4B" w:rsidP="001E0B4B">
      <w:r>
        <w:t xml:space="preserve">Fall 2015-Spring 2016 and Fall 2016-Spring 2017 Assessment Reports </w:t>
      </w:r>
      <w:r>
        <w:t>have been</w:t>
      </w:r>
      <w:r>
        <w:t xml:space="preserve"> peer-reviewed by the USLAC team </w:t>
      </w:r>
      <w:r>
        <w:t xml:space="preserve">and finalists for the awards will be presented in the Fall Faculty Institute. </w:t>
      </w:r>
      <w:r>
        <w:t xml:space="preserve"> </w:t>
      </w:r>
    </w:p>
    <w:p w:rsidR="004C7829" w:rsidRDefault="004C7829" w:rsidP="004C7829">
      <w:pPr>
        <w:pStyle w:val="Heading3"/>
      </w:pPr>
      <w:r>
        <w:t>Continued focus on AACSB</w:t>
      </w:r>
    </w:p>
    <w:p w:rsidR="004C7829" w:rsidRPr="00CD47C1" w:rsidRDefault="004C7829" w:rsidP="004C7829">
      <w:r>
        <w:t xml:space="preserve">Focus remains on maintaining a culture of assessment that includes consistent reporting process and continual improvement structure that includes community impact. </w:t>
      </w:r>
      <w:r>
        <w:t xml:space="preserve">Chairs and Coordinators will begin to attend AACSB conferences starting Fall of 2018. </w:t>
      </w:r>
      <w:r w:rsidR="007E5E2F">
        <w:t xml:space="preserve">Dean Nelson and Dr. Salsi will </w:t>
      </w:r>
    </w:p>
    <w:p w:rsidR="004C7829" w:rsidRDefault="004C7829" w:rsidP="004C7829">
      <w:pPr>
        <w:pStyle w:val="Heading3"/>
      </w:pPr>
      <w:r>
        <w:t>Maintaining our ACBSP accreditation</w:t>
      </w:r>
    </w:p>
    <w:p w:rsidR="004C7829" w:rsidRDefault="004C7829" w:rsidP="004C7829">
      <w:r>
        <w:t xml:space="preserve">Volunteers will be presenting </w:t>
      </w:r>
      <w:r>
        <w:t xml:space="preserve">on each of the Standards </w:t>
      </w:r>
      <w:r>
        <w:t>starting August 24, COB Faculty meeting. They will be explaining the content of the standards and asking for faculty feedback. Faculty should come with suggestions for continual impro</w:t>
      </w:r>
      <w:bookmarkStart w:id="0" w:name="_GoBack"/>
      <w:bookmarkEnd w:id="0"/>
      <w:r>
        <w:t xml:space="preserve">vement. </w:t>
      </w:r>
      <w:r>
        <w:t xml:space="preserve">All faculty members are encouraged to attend ACBSP conferences. </w:t>
      </w:r>
    </w:p>
    <w:p w:rsidR="00452FDA" w:rsidRDefault="00452FDA" w:rsidP="00784DCA">
      <w:pPr>
        <w:pStyle w:val="Quote"/>
        <w:rPr>
          <w:rFonts w:ascii="Verdana" w:hAnsi="Verdana"/>
          <w:b/>
          <w:sz w:val="20"/>
        </w:rPr>
      </w:pPr>
      <w:r>
        <w:rPr>
          <w:rFonts w:ascii="Verdana" w:hAnsi="Verdana"/>
          <w:b/>
          <w:sz w:val="20"/>
        </w:rPr>
        <w:t>The absence of measurement tools is a cause of technical order, which results from causes of a higher order. Hidden costs, by their very diffused and dispersed nature, question the professional behavior of all individuals in the enterprise</w:t>
      </w:r>
    </w:p>
    <w:p w:rsidR="00A82319" w:rsidRPr="00784DCA" w:rsidRDefault="00452FDA" w:rsidP="00784DCA">
      <w:pPr>
        <w:pStyle w:val="Quote"/>
        <w:rPr>
          <w:b/>
          <w:sz w:val="18"/>
          <w:szCs w:val="18"/>
        </w:rPr>
      </w:pPr>
      <w:r>
        <w:rPr>
          <w:rFonts w:ascii="Verdana" w:hAnsi="Verdana"/>
          <w:b/>
          <w:sz w:val="20"/>
        </w:rPr>
        <w:t>Henri Savall, 2008</w:t>
      </w:r>
      <w:r w:rsidR="001E0219">
        <w:rPr>
          <w:rFonts w:ascii="Verdana" w:hAnsi="Verdana"/>
          <w:b/>
          <w:sz w:val="20"/>
        </w:rPr>
        <w:t xml:space="preserve">. </w:t>
      </w:r>
    </w:p>
    <w:p w:rsidR="007942D1" w:rsidRPr="00C82251" w:rsidRDefault="00D876C6" w:rsidP="00D876C6">
      <w:pPr>
        <w:pStyle w:val="Heading1"/>
        <w:rPr>
          <w:noProof/>
          <w:szCs w:val="24"/>
        </w:rPr>
      </w:pPr>
      <w:r>
        <w:t xml:space="preserve">COORDINATORS PRESENT ASSESSMENT ANALYSIS </w:t>
      </w:r>
    </w:p>
    <w:p w:rsidR="001C5355" w:rsidRDefault="001C5355" w:rsidP="007942D1">
      <w:pPr>
        <w:pStyle w:val="ListParagraph"/>
        <w:numPr>
          <w:ilvl w:val="5"/>
          <w:numId w:val="1"/>
        </w:numPr>
        <w:spacing w:line="240" w:lineRule="auto"/>
        <w:rPr>
          <w:noProof/>
          <w:sz w:val="24"/>
          <w:szCs w:val="24"/>
        </w:rPr>
      </w:pPr>
      <w:r>
        <w:rPr>
          <w:noProof/>
          <w:sz w:val="24"/>
          <w:szCs w:val="24"/>
        </w:rPr>
        <w:t>August 24: COB Meeting – Standards Overview</w:t>
      </w:r>
      <w:r w:rsidR="005A1A5C">
        <w:rPr>
          <w:noProof/>
          <w:sz w:val="24"/>
          <w:szCs w:val="24"/>
        </w:rPr>
        <w:t xml:space="preserve"> begins</w:t>
      </w:r>
    </w:p>
    <w:p w:rsidR="001F2911" w:rsidRDefault="001F2911" w:rsidP="007942D1">
      <w:pPr>
        <w:pStyle w:val="ListParagraph"/>
        <w:numPr>
          <w:ilvl w:val="5"/>
          <w:numId w:val="1"/>
        </w:numPr>
        <w:spacing w:line="240" w:lineRule="auto"/>
        <w:rPr>
          <w:noProof/>
          <w:sz w:val="24"/>
          <w:szCs w:val="24"/>
        </w:rPr>
      </w:pPr>
      <w:r>
        <w:rPr>
          <w:noProof/>
          <w:sz w:val="24"/>
          <w:szCs w:val="24"/>
        </w:rPr>
        <w:t xml:space="preserve">August 30: </w:t>
      </w:r>
      <w:r w:rsidR="005A1A5C">
        <w:rPr>
          <w:noProof/>
          <w:sz w:val="24"/>
          <w:szCs w:val="24"/>
        </w:rPr>
        <w:t>BUIS &amp; MSIS Assessment Overview</w:t>
      </w:r>
    </w:p>
    <w:p w:rsidR="005A1A5C" w:rsidRDefault="004D26C7" w:rsidP="005A1A5C">
      <w:pPr>
        <w:pStyle w:val="ListParagraph"/>
        <w:numPr>
          <w:ilvl w:val="5"/>
          <w:numId w:val="1"/>
        </w:numPr>
        <w:spacing w:line="240" w:lineRule="auto"/>
        <w:rPr>
          <w:noProof/>
          <w:sz w:val="24"/>
          <w:szCs w:val="24"/>
        </w:rPr>
      </w:pPr>
      <w:r>
        <w:rPr>
          <w:noProof/>
          <w:sz w:val="24"/>
          <w:szCs w:val="24"/>
        </w:rPr>
        <w:t>September 13</w:t>
      </w:r>
      <w:r w:rsidR="004C2F4E">
        <w:rPr>
          <w:noProof/>
          <w:sz w:val="24"/>
          <w:szCs w:val="24"/>
        </w:rPr>
        <w:t xml:space="preserve">: </w:t>
      </w:r>
      <w:r w:rsidR="005A1A5C">
        <w:rPr>
          <w:noProof/>
          <w:sz w:val="24"/>
          <w:szCs w:val="24"/>
        </w:rPr>
        <w:t>Finance &amp; Accounting Assessment Overview</w:t>
      </w:r>
    </w:p>
    <w:p w:rsidR="002D0EB8" w:rsidRPr="005A1A5C" w:rsidRDefault="004D26C7" w:rsidP="005A1A5C">
      <w:pPr>
        <w:pStyle w:val="ListParagraph"/>
        <w:numPr>
          <w:ilvl w:val="5"/>
          <w:numId w:val="1"/>
        </w:numPr>
        <w:spacing w:line="240" w:lineRule="auto"/>
        <w:rPr>
          <w:noProof/>
          <w:sz w:val="24"/>
          <w:szCs w:val="24"/>
        </w:rPr>
      </w:pPr>
      <w:r w:rsidRPr="005A1A5C">
        <w:rPr>
          <w:noProof/>
          <w:sz w:val="24"/>
          <w:szCs w:val="24"/>
        </w:rPr>
        <w:t>September 27: MBA Assessment Overview</w:t>
      </w:r>
    </w:p>
    <w:p w:rsidR="007942D1" w:rsidRPr="007942D1" w:rsidRDefault="00EF31CB" w:rsidP="007942D1">
      <w:pPr>
        <w:pStyle w:val="Heading1"/>
      </w:pPr>
      <w:r>
        <w:lastRenderedPageBreak/>
        <w:t>Who’s up for assessment FOR FALL</w:t>
      </w:r>
      <w:r w:rsidR="007942D1">
        <w:t xml:space="preserve"> semester?</w:t>
      </w:r>
    </w:p>
    <w:p w:rsidR="007855C6" w:rsidRDefault="00EF31CB" w:rsidP="001E0219">
      <w:pPr>
        <w:spacing w:line="240" w:lineRule="auto"/>
        <w:rPr>
          <w:b/>
          <w:noProof/>
        </w:rPr>
      </w:pPr>
      <w:r w:rsidRPr="00EF31CB">
        <w:rPr>
          <w:b/>
          <w:noProof/>
        </w:rPr>
        <w:t>BSBA:</w:t>
      </w:r>
      <w:r>
        <w:rPr>
          <w:noProof/>
        </w:rPr>
        <w:t xml:space="preserve"> Goal 4</w:t>
      </w:r>
      <w:r w:rsidR="000A6A22">
        <w:rPr>
          <w:noProof/>
        </w:rPr>
        <w:t xml:space="preserve"> (</w:t>
      </w:r>
      <w:r>
        <w:rPr>
          <w:noProof/>
        </w:rPr>
        <w:t>Globalization &amp; Diversity</w:t>
      </w:r>
      <w:r w:rsidR="000A6A22">
        <w:rPr>
          <w:noProof/>
        </w:rPr>
        <w:t xml:space="preserve">) </w:t>
      </w:r>
      <w:r>
        <w:rPr>
          <w:noProof/>
        </w:rPr>
        <w:t>ECON321 or FINA320</w:t>
      </w:r>
    </w:p>
    <w:p w:rsidR="00EF31CB" w:rsidRDefault="00EF31CB" w:rsidP="001E0219">
      <w:pPr>
        <w:spacing w:line="240" w:lineRule="auto"/>
        <w:ind w:left="1440"/>
        <w:rPr>
          <w:b/>
          <w:noProof/>
        </w:rPr>
      </w:pPr>
      <w:r w:rsidRPr="00EF31CB">
        <w:rPr>
          <w:b/>
          <w:noProof/>
        </w:rPr>
        <w:t>MBA:</w:t>
      </w:r>
      <w:r>
        <w:rPr>
          <w:noProof/>
        </w:rPr>
        <w:t xml:space="preserve"> Goal 4</w:t>
      </w:r>
      <w:r w:rsidR="000A6A22">
        <w:rPr>
          <w:noProof/>
        </w:rPr>
        <w:t xml:space="preserve"> </w:t>
      </w:r>
      <w:r w:rsidR="001E0219">
        <w:rPr>
          <w:noProof/>
        </w:rPr>
        <w:t xml:space="preserve">(Strategic Management concepts for solutions to </w:t>
      </w:r>
      <w:r>
        <w:rPr>
          <w:noProof/>
        </w:rPr>
        <w:t>financial  management questions</w:t>
      </w:r>
      <w:r w:rsidR="000A6A22">
        <w:rPr>
          <w:noProof/>
        </w:rPr>
        <w:t xml:space="preserve">) </w:t>
      </w:r>
      <w:r>
        <w:rPr>
          <w:noProof/>
        </w:rPr>
        <w:t>MGMT640 or MGMT544</w:t>
      </w:r>
    </w:p>
    <w:p w:rsidR="000A6A22" w:rsidRPr="001E0219" w:rsidRDefault="00EF31CB" w:rsidP="001E0219">
      <w:pPr>
        <w:spacing w:line="240" w:lineRule="auto"/>
        <w:ind w:left="4320"/>
        <w:rPr>
          <w:noProof/>
        </w:rPr>
      </w:pPr>
      <w:r>
        <w:rPr>
          <w:b/>
          <w:noProof/>
        </w:rPr>
        <w:t xml:space="preserve">MBA: </w:t>
      </w:r>
      <w:r>
        <w:rPr>
          <w:noProof/>
        </w:rPr>
        <w:t>Goal 5</w:t>
      </w:r>
      <w:r w:rsidR="000A6A22">
        <w:rPr>
          <w:noProof/>
        </w:rPr>
        <w:t xml:space="preserve"> (</w:t>
      </w:r>
      <w:r>
        <w:rPr>
          <w:noProof/>
        </w:rPr>
        <w:t xml:space="preserve">Financial Management </w:t>
      </w:r>
      <w:r w:rsidR="001E0219">
        <w:rPr>
          <w:noProof/>
        </w:rPr>
        <w:t xml:space="preserve">concepts for </w:t>
      </w:r>
      <w:r>
        <w:rPr>
          <w:noProof/>
        </w:rPr>
        <w:t xml:space="preserve">solutions for </w:t>
      </w:r>
      <w:r w:rsidR="001E0219">
        <w:rPr>
          <w:noProof/>
        </w:rPr>
        <w:t xml:space="preserve">financial  management </w:t>
      </w:r>
      <w:r>
        <w:rPr>
          <w:noProof/>
        </w:rPr>
        <w:t>questions</w:t>
      </w:r>
      <w:r w:rsidR="000A6A22">
        <w:rPr>
          <w:noProof/>
        </w:rPr>
        <w:t xml:space="preserve">) </w:t>
      </w:r>
      <w:r w:rsidR="001E0219">
        <w:rPr>
          <w:noProof/>
        </w:rPr>
        <w:t xml:space="preserve">  </w:t>
      </w:r>
      <w:r>
        <w:rPr>
          <w:noProof/>
        </w:rPr>
        <w:t>FINA520</w:t>
      </w:r>
    </w:p>
    <w:p w:rsidR="00C82251" w:rsidRPr="007152C3" w:rsidRDefault="00EF31CB" w:rsidP="001E0219">
      <w:pPr>
        <w:spacing w:line="240" w:lineRule="auto"/>
        <w:ind w:left="3600" w:firstLine="720"/>
        <w:rPr>
          <w:b/>
          <w:noProof/>
        </w:rPr>
      </w:pPr>
      <w:r w:rsidRPr="00EF31CB">
        <w:rPr>
          <w:b/>
          <w:noProof/>
        </w:rPr>
        <w:t>MSIS:</w:t>
      </w:r>
      <w:r>
        <w:rPr>
          <w:noProof/>
        </w:rPr>
        <w:t xml:space="preserve"> Goal 6</w:t>
      </w:r>
      <w:r w:rsidR="000A6A22">
        <w:rPr>
          <w:noProof/>
        </w:rPr>
        <w:t xml:space="preserve"> (</w:t>
      </w:r>
      <w:r>
        <w:rPr>
          <w:noProof/>
        </w:rPr>
        <w:t>Global Perspective) INSS630</w:t>
      </w:r>
      <w:r w:rsidR="000A6A22">
        <w:rPr>
          <w:noProof/>
        </w:rPr>
        <w:t xml:space="preserve"> </w:t>
      </w:r>
    </w:p>
    <w:p w:rsidR="00A82319" w:rsidRDefault="000A6A22">
      <w:pPr>
        <w:pStyle w:val="Heading1"/>
      </w:pPr>
      <w:r>
        <w:t>Have you turned yours in?</w:t>
      </w:r>
    </w:p>
    <w:p w:rsidR="000320CA" w:rsidRPr="00711C8F" w:rsidRDefault="000A6A22" w:rsidP="000320CA">
      <w:pPr>
        <w:ind w:left="4320"/>
        <w:rPr>
          <w:noProof/>
          <w:sz w:val="24"/>
          <w:szCs w:val="24"/>
        </w:rPr>
      </w:pPr>
      <w:r w:rsidRPr="00711C8F">
        <w:rPr>
          <w:b/>
          <w:noProof/>
          <w:sz w:val="24"/>
          <w:szCs w:val="24"/>
          <w:u w:val="single"/>
        </w:rPr>
        <w:t>Coordinators</w:t>
      </w:r>
      <w:r w:rsidRPr="00711C8F">
        <w:rPr>
          <w:b/>
          <w:noProof/>
          <w:sz w:val="24"/>
          <w:szCs w:val="24"/>
        </w:rPr>
        <w:t>:</w:t>
      </w:r>
      <w:r w:rsidR="002B6889" w:rsidRPr="00711C8F">
        <w:rPr>
          <w:noProof/>
          <w:sz w:val="24"/>
          <w:szCs w:val="24"/>
        </w:rPr>
        <w:t xml:space="preserve"> </w:t>
      </w:r>
      <w:r w:rsidR="001C5355">
        <w:rPr>
          <w:noProof/>
          <w:sz w:val="24"/>
          <w:szCs w:val="24"/>
        </w:rPr>
        <w:t>Are your</w:t>
      </w:r>
      <w:r w:rsidR="000320CA">
        <w:rPr>
          <w:noProof/>
          <w:sz w:val="24"/>
          <w:szCs w:val="24"/>
        </w:rPr>
        <w:t xml:space="preserve"> faculty</w:t>
      </w:r>
      <w:r w:rsidR="000320CA" w:rsidRPr="00711C8F">
        <w:rPr>
          <w:noProof/>
          <w:sz w:val="24"/>
          <w:szCs w:val="24"/>
        </w:rPr>
        <w:t xml:space="preserve"> members </w:t>
      </w:r>
      <w:r w:rsidR="001C5355">
        <w:rPr>
          <w:noProof/>
          <w:sz w:val="24"/>
          <w:szCs w:val="24"/>
        </w:rPr>
        <w:t>aware of the learning</w:t>
      </w:r>
      <w:r w:rsidR="000320CA" w:rsidRPr="00711C8F">
        <w:rPr>
          <w:noProof/>
          <w:sz w:val="24"/>
          <w:szCs w:val="24"/>
        </w:rPr>
        <w:t xml:space="preserve"> outcomes</w:t>
      </w:r>
      <w:r w:rsidR="001C5355">
        <w:rPr>
          <w:noProof/>
          <w:sz w:val="24"/>
          <w:szCs w:val="24"/>
        </w:rPr>
        <w:t xml:space="preserve"> for your discipline? Do they know how to measure if their students are learning the learning goals? </w:t>
      </w:r>
      <w:r w:rsidR="00D03E4B">
        <w:rPr>
          <w:noProof/>
          <w:sz w:val="24"/>
          <w:szCs w:val="24"/>
        </w:rPr>
        <w:t xml:space="preserve">Are the rubrics working ok for you? </w:t>
      </w:r>
      <w:r w:rsidR="001C5355">
        <w:rPr>
          <w:noProof/>
          <w:sz w:val="24"/>
          <w:szCs w:val="24"/>
        </w:rPr>
        <w:t xml:space="preserve">Do you have data to share about the trends? </w:t>
      </w:r>
    </w:p>
    <w:p w:rsidR="00A82319" w:rsidRDefault="008956E6" w:rsidP="003626BA">
      <w:pPr>
        <w:pStyle w:val="Heading1"/>
        <w:ind w:left="3600"/>
      </w:pPr>
      <w:r>
        <w:rPr>
          <w:noProof/>
          <w:lang w:eastAsia="en-US"/>
        </w:rPr>
        <mc:AlternateContent>
          <mc:Choice Requires="wps">
            <w:drawing>
              <wp:anchor distT="182880" distB="182880" distL="274320" distR="274320" simplePos="0" relativeHeight="251663360" behindDoc="0" locked="1" layoutInCell="1" allowOverlap="0" wp14:anchorId="06E422E2" wp14:editId="791AEBB9">
                <wp:simplePos x="0" y="0"/>
                <wp:positionH relativeFrom="margin">
                  <wp:align>left</wp:align>
                </wp:positionH>
                <wp:positionV relativeFrom="margin">
                  <wp:align>top</wp:align>
                </wp:positionV>
                <wp:extent cx="2240280" cy="1866900"/>
                <wp:effectExtent l="0" t="0" r="7620" b="0"/>
                <wp:wrapSquare wrapText="bothSides"/>
                <wp:docPr id="6" name="Text Box 6" descr="Text box sidebar"/>
                <wp:cNvGraphicFramePr/>
                <a:graphic xmlns:a="http://schemas.openxmlformats.org/drawingml/2006/main">
                  <a:graphicData uri="http://schemas.microsoft.com/office/word/2010/wordprocessingShape">
                    <wps:wsp>
                      <wps:cNvSpPr txBox="1"/>
                      <wps:spPr>
                        <a:xfrm>
                          <a:off x="0" y="0"/>
                          <a:ext cx="2240280" cy="186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D458DD" w:rsidTr="008B3E2C">
                              <w:trPr>
                                <w:trHeight w:hRule="exact" w:val="3312"/>
                              </w:trPr>
                              <w:tc>
                                <w:tcPr>
                                  <w:tcW w:w="3518" w:type="dxa"/>
                                </w:tcPr>
                                <w:p w:rsidR="00D458DD" w:rsidRDefault="00D458DD" w:rsidP="00D458DD">
                                  <w:r>
                                    <w:rPr>
                                      <w:noProof/>
                                      <w:lang w:eastAsia="en-US"/>
                                    </w:rPr>
                                    <w:drawing>
                                      <wp:inline distT="0" distB="0" distL="0" distR="0" wp14:anchorId="7000B966" wp14:editId="66D56887">
                                        <wp:extent cx="2238374" cy="18565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238374" cy="1856533"/>
                                                </a:xfrm>
                                                <a:prstGeom prst="rect">
                                                  <a:avLst/>
                                                </a:prstGeom>
                                                <a:noFill/>
                                                <a:ln>
                                                  <a:noFill/>
                                                </a:ln>
                                              </pic:spPr>
                                            </pic:pic>
                                          </a:graphicData>
                                        </a:graphic>
                                      </wp:inline>
                                    </w:drawing>
                                  </w:r>
                                </w:p>
                              </w:tc>
                            </w:tr>
                          </w:tbl>
                          <w:p w:rsidR="00A82319" w:rsidRDefault="00A82319">
                            <w:pPr>
                              <w:pStyle w:val="Caption"/>
                            </w:pPr>
                          </w:p>
                          <w:p w:rsidR="00A82319" w:rsidRDefault="00A82319">
                            <w:pPr>
                              <w:pStyle w:val="ContactInf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422E2" id="Text Box 6" o:spid="_x0000_s1027" type="#_x0000_t202" alt="Text box sidebar" style="position:absolute;left:0;text-align:left;margin-left:0;margin-top:0;width:176.4pt;height:147pt;z-index:251663360;visibility:visible;mso-wrap-style:square;mso-width-percent:0;mso-height-percent:0;mso-wrap-distance-left:21.6pt;mso-wrap-distance-top:14.4pt;mso-wrap-distance-right:21.6pt;mso-wrap-distance-bottom:14.4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D458DD" w:rsidTr="008B3E2C">
                        <w:trPr>
                          <w:trHeight w:hRule="exact" w:val="3312"/>
                        </w:trPr>
                        <w:tc>
                          <w:tcPr>
                            <w:tcW w:w="3518" w:type="dxa"/>
                          </w:tcPr>
                          <w:p w:rsidR="00D458DD" w:rsidRDefault="00D458DD" w:rsidP="00D458DD">
                            <w:r>
                              <w:rPr>
                                <w:noProof/>
                                <w:lang w:eastAsia="en-US"/>
                              </w:rPr>
                              <w:drawing>
                                <wp:inline distT="0" distB="0" distL="0" distR="0" wp14:anchorId="7000B966" wp14:editId="66D56887">
                                  <wp:extent cx="2238374" cy="18565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238374" cy="1856533"/>
                                          </a:xfrm>
                                          <a:prstGeom prst="rect">
                                            <a:avLst/>
                                          </a:prstGeom>
                                          <a:noFill/>
                                          <a:ln>
                                            <a:noFill/>
                                          </a:ln>
                                        </pic:spPr>
                                      </pic:pic>
                                    </a:graphicData>
                                  </a:graphic>
                                </wp:inline>
                              </w:drawing>
                            </w:r>
                          </w:p>
                        </w:tc>
                      </w:tr>
                    </w:tbl>
                    <w:p w:rsidR="00A82319" w:rsidRDefault="00A82319">
                      <w:pPr>
                        <w:pStyle w:val="Caption"/>
                      </w:pPr>
                    </w:p>
                    <w:p w:rsidR="00A82319" w:rsidRDefault="00A82319">
                      <w:pPr>
                        <w:pStyle w:val="ContactInfo"/>
                      </w:pPr>
                    </w:p>
                  </w:txbxContent>
                </v:textbox>
                <w10:wrap type="square" anchorx="margin" anchory="margin"/>
                <w10:anchorlock/>
              </v:shape>
            </w:pict>
          </mc:Fallback>
        </mc:AlternateContent>
      </w:r>
      <w:r w:rsidR="00595ADC">
        <w:t>where are we on this cycle of continuous improvement?</w:t>
      </w:r>
    </w:p>
    <w:p w:rsidR="00595ADC" w:rsidRDefault="001C5355" w:rsidP="00595ADC">
      <w:pPr>
        <w:rPr>
          <w:noProof/>
        </w:rPr>
      </w:pPr>
      <w:r>
        <w:rPr>
          <w:noProof/>
          <w:lang w:eastAsia="en-US"/>
        </w:rPr>
        <mc:AlternateContent>
          <mc:Choice Requires="wps">
            <w:drawing>
              <wp:anchor distT="0" distB="0" distL="114300" distR="114300" simplePos="0" relativeHeight="251664384" behindDoc="0" locked="0" layoutInCell="1" allowOverlap="1">
                <wp:simplePos x="0" y="0"/>
                <wp:positionH relativeFrom="margin">
                  <wp:posOffset>6629400</wp:posOffset>
                </wp:positionH>
                <wp:positionV relativeFrom="paragraph">
                  <wp:posOffset>2670175</wp:posOffset>
                </wp:positionV>
                <wp:extent cx="484632" cy="978408"/>
                <wp:effectExtent l="19050" t="0" r="10795" b="31750"/>
                <wp:wrapNone/>
                <wp:docPr id="3" name="Down Arrow 3"/>
                <wp:cNvGraphicFramePr/>
                <a:graphic xmlns:a="http://schemas.openxmlformats.org/drawingml/2006/main">
                  <a:graphicData uri="http://schemas.microsoft.com/office/word/2010/wordprocessingShape">
                    <wps:wsp>
                      <wps:cNvSpPr/>
                      <wps:spPr>
                        <a:xfrm>
                          <a:off x="0" y="0"/>
                          <a:ext cx="484632" cy="9784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4C251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522pt;margin-top:210.25pt;width:38.15pt;height:77.0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" adj="16250" fillcolor="#e76a1d [3204]" strokecolor="#74340c [1604]" strokeweight="1pt">
                <w10:wrap anchorx="margin"/>
              </v:shape>
            </w:pict>
          </mc:Fallback>
        </mc:AlternateContent>
      </w:r>
      <w:r w:rsidR="00F504C6" w:rsidRPr="00711C8F">
        <w:rPr>
          <w:noProof/>
          <w:sz w:val="24"/>
          <w:szCs w:val="24"/>
        </w:rPr>
        <w:t xml:space="preserve">Step 9 </w:t>
      </w:r>
      <w:r w:rsidR="0054603D">
        <w:rPr>
          <w:noProof/>
          <w:sz w:val="24"/>
          <w:szCs w:val="24"/>
        </w:rPr>
        <w:t>is still in progress as we discuss the discipline results and suggestions for continual improvement at the Chairs/Coordinator meetings</w:t>
      </w:r>
      <w:r w:rsidR="001E666E">
        <w:rPr>
          <w:noProof/>
          <w:sz w:val="24"/>
          <w:szCs w:val="24"/>
        </w:rPr>
        <w:t xml:space="preserve"> and the COB Faculty meetings</w:t>
      </w:r>
      <w:r w:rsidR="00F504C6" w:rsidRPr="00711C8F">
        <w:rPr>
          <w:noProof/>
          <w:sz w:val="24"/>
          <w:szCs w:val="24"/>
        </w:rPr>
        <w:t xml:space="preserve">.  </w:t>
      </w:r>
      <w:r w:rsidR="00595ADC">
        <w:rPr>
          <w:noProof/>
          <w:lang w:eastAsia="en-US"/>
        </w:rPr>
        <w:drawing>
          <wp:inline distT="0" distB="0" distL="0" distR="0">
            <wp:extent cx="7583170" cy="4429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ssment Continuous Improvement.PNG"/>
                    <pic:cNvPicPr/>
                  </pic:nvPicPr>
                  <pic:blipFill>
                    <a:blip r:embed="rId10">
                      <a:extLst>
                        <a:ext uri="{28A0092B-C50C-407E-A947-70E740481C1C}">
                          <a14:useLocalDpi xmlns:a14="http://schemas.microsoft.com/office/drawing/2010/main" val="0"/>
                        </a:ext>
                      </a:extLst>
                    </a:blip>
                    <a:stretch>
                      <a:fillRect/>
                    </a:stretch>
                  </pic:blipFill>
                  <pic:spPr>
                    <a:xfrm>
                      <a:off x="0" y="0"/>
                      <a:ext cx="7629089" cy="4455945"/>
                    </a:xfrm>
                    <a:prstGeom prst="rect">
                      <a:avLst/>
                    </a:prstGeom>
                  </pic:spPr>
                </pic:pic>
              </a:graphicData>
            </a:graphic>
          </wp:inline>
        </w:drawing>
      </w:r>
    </w:p>
    <w:sectPr w:rsidR="00595ADC">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ABA" w:rsidRDefault="00741ABA">
      <w:pPr>
        <w:spacing w:after="0" w:line="240" w:lineRule="auto"/>
      </w:pPr>
      <w:r>
        <w:separator/>
      </w:r>
    </w:p>
  </w:endnote>
  <w:endnote w:type="continuationSeparator" w:id="0">
    <w:p w:rsidR="00741ABA" w:rsidRDefault="00741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ABA" w:rsidRDefault="00741ABA">
      <w:pPr>
        <w:spacing w:after="0" w:line="240" w:lineRule="auto"/>
      </w:pPr>
      <w:r>
        <w:separator/>
      </w:r>
    </w:p>
  </w:footnote>
  <w:footnote w:type="continuationSeparator" w:id="0">
    <w:p w:rsidR="00741ABA" w:rsidRDefault="00741A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D5BE7"/>
    <w:multiLevelType w:val="hybridMultilevel"/>
    <w:tmpl w:val="F92EE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BA"/>
    <w:rsid w:val="000148F0"/>
    <w:rsid w:val="000320CA"/>
    <w:rsid w:val="000511E6"/>
    <w:rsid w:val="000A6A22"/>
    <w:rsid w:val="000B2275"/>
    <w:rsid w:val="001829D2"/>
    <w:rsid w:val="00195886"/>
    <w:rsid w:val="001A4DBA"/>
    <w:rsid w:val="001C50EB"/>
    <w:rsid w:val="001C5355"/>
    <w:rsid w:val="001E0219"/>
    <w:rsid w:val="001E0B4B"/>
    <w:rsid w:val="001E666E"/>
    <w:rsid w:val="001F2911"/>
    <w:rsid w:val="001F3B07"/>
    <w:rsid w:val="002663B6"/>
    <w:rsid w:val="0028232F"/>
    <w:rsid w:val="002B6889"/>
    <w:rsid w:val="002D0EB8"/>
    <w:rsid w:val="002D44B7"/>
    <w:rsid w:val="002D4ED3"/>
    <w:rsid w:val="002F5D7E"/>
    <w:rsid w:val="003626BA"/>
    <w:rsid w:val="003D77E4"/>
    <w:rsid w:val="00452FDA"/>
    <w:rsid w:val="00495754"/>
    <w:rsid w:val="004C2F4E"/>
    <w:rsid w:val="004C7829"/>
    <w:rsid w:val="004D26C7"/>
    <w:rsid w:val="004E3A46"/>
    <w:rsid w:val="00514AA4"/>
    <w:rsid w:val="0054603D"/>
    <w:rsid w:val="0056538A"/>
    <w:rsid w:val="00595ADC"/>
    <w:rsid w:val="005A1A5C"/>
    <w:rsid w:val="005A6F90"/>
    <w:rsid w:val="005A7B2D"/>
    <w:rsid w:val="005E69BE"/>
    <w:rsid w:val="006776D5"/>
    <w:rsid w:val="006D1D41"/>
    <w:rsid w:val="00711C8F"/>
    <w:rsid w:val="007152C3"/>
    <w:rsid w:val="00720247"/>
    <w:rsid w:val="00741ABA"/>
    <w:rsid w:val="00764228"/>
    <w:rsid w:val="00781C80"/>
    <w:rsid w:val="00784DCA"/>
    <w:rsid w:val="007855C6"/>
    <w:rsid w:val="007942D1"/>
    <w:rsid w:val="007B684C"/>
    <w:rsid w:val="007E5E2F"/>
    <w:rsid w:val="008956E6"/>
    <w:rsid w:val="008B24DB"/>
    <w:rsid w:val="00926A82"/>
    <w:rsid w:val="00953959"/>
    <w:rsid w:val="00A82319"/>
    <w:rsid w:val="00B00CE2"/>
    <w:rsid w:val="00B715AF"/>
    <w:rsid w:val="00BD2ADC"/>
    <w:rsid w:val="00C13AEE"/>
    <w:rsid w:val="00C82251"/>
    <w:rsid w:val="00CD47C1"/>
    <w:rsid w:val="00D03E4B"/>
    <w:rsid w:val="00D107B7"/>
    <w:rsid w:val="00D458DD"/>
    <w:rsid w:val="00D548DA"/>
    <w:rsid w:val="00D876C6"/>
    <w:rsid w:val="00DA5F3D"/>
    <w:rsid w:val="00DC1814"/>
    <w:rsid w:val="00DF5725"/>
    <w:rsid w:val="00E32055"/>
    <w:rsid w:val="00E3471A"/>
    <w:rsid w:val="00EA05DE"/>
    <w:rsid w:val="00EF3089"/>
    <w:rsid w:val="00EF31CB"/>
    <w:rsid w:val="00F01B27"/>
    <w:rsid w:val="00F44641"/>
    <w:rsid w:val="00F504C6"/>
    <w:rsid w:val="00F6392C"/>
    <w:rsid w:val="00F811CD"/>
    <w:rsid w:val="00FB0EBD"/>
    <w:rsid w:val="00FC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F982DC"/>
  <w15:chartTrackingRefBased/>
  <w15:docId w15:val="{BC5883C3-33E9-4194-9420-5A9E38D8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paragraph" w:styleId="ListParagraph">
    <w:name w:val="List Paragraph"/>
    <w:basedOn w:val="Normal"/>
    <w:uiPriority w:val="34"/>
    <w:unhideWhenUsed/>
    <w:qFormat/>
    <w:rsid w:val="007152C3"/>
    <w:pPr>
      <w:ind w:left="720"/>
      <w:contextualSpacing/>
    </w:pPr>
  </w:style>
  <w:style w:type="character" w:styleId="Strong">
    <w:name w:val="Strong"/>
    <w:basedOn w:val="DefaultParagraphFont"/>
    <w:uiPriority w:val="22"/>
    <w:qFormat/>
    <w:rsid w:val="005A1A5C"/>
    <w:rPr>
      <w:b/>
      <w:bCs/>
    </w:rPr>
  </w:style>
  <w:style w:type="paragraph" w:styleId="NormalWeb">
    <w:name w:val="Normal (Web)"/>
    <w:basedOn w:val="Normal"/>
    <w:uiPriority w:val="99"/>
    <w:semiHidden/>
    <w:unhideWhenUsed/>
    <w:rsid w:val="005A1A5C"/>
    <w:pPr>
      <w:spacing w:after="150" w:line="240" w:lineRule="auto"/>
    </w:pPr>
    <w:rPr>
      <w:rFonts w:ascii="Times New Roman" w:eastAsia="Times New Roman" w:hAnsi="Times New Roman" w:cs="Times New Roman"/>
      <w:color w:val="auto"/>
      <w:kern w:val="0"/>
      <w:sz w:val="24"/>
      <w:szCs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10581">
      <w:bodyDiv w:val="1"/>
      <w:marLeft w:val="0"/>
      <w:marRight w:val="0"/>
      <w:marTop w:val="0"/>
      <w:marBottom w:val="0"/>
      <w:divBdr>
        <w:top w:val="none" w:sz="0" w:space="0" w:color="auto"/>
        <w:left w:val="none" w:sz="0" w:space="0" w:color="auto"/>
        <w:bottom w:val="none" w:sz="0" w:space="0" w:color="auto"/>
        <w:right w:val="none" w:sz="0" w:space="0" w:color="auto"/>
      </w:divBdr>
    </w:div>
    <w:div w:id="129926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ockenberry\AppData\Roaming\Microsoft\Template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2A106DEF2745F3BECFAFA6B783D4E7"/>
        <w:category>
          <w:name w:val="General"/>
          <w:gallery w:val="placeholder"/>
        </w:category>
        <w:types>
          <w:type w:val="bbPlcHdr"/>
        </w:types>
        <w:behaviors>
          <w:behavior w:val="content"/>
        </w:behaviors>
        <w:guid w:val="{857A1821-39B3-4C4C-A026-B63E71A0FB18}"/>
      </w:docPartPr>
      <w:docPartBody>
        <w:p w:rsidR="007A24A3" w:rsidRDefault="007A24A3">
          <w:pPr>
            <w:pStyle w:val="982A106DEF2745F3BECFAFA6B783D4E7"/>
          </w:pPr>
          <w:r>
            <w:t>A Recent Success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4A3"/>
    <w:rsid w:val="007A2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0F488A9C6340DCAA036B88CB64BF4B">
    <w:name w:val="9A0F488A9C6340DCAA036B88CB64BF4B"/>
  </w:style>
  <w:style w:type="paragraph" w:customStyle="1" w:styleId="EAD8BCF50D6A40BE8367BB9C8BFD4EBE">
    <w:name w:val="EAD8BCF50D6A40BE8367BB9C8BFD4EBE"/>
  </w:style>
  <w:style w:type="paragraph" w:customStyle="1" w:styleId="4B5CA5F86EEE4FEA9D16412008B0D4DB">
    <w:name w:val="4B5CA5F86EEE4FEA9D16412008B0D4DB"/>
  </w:style>
  <w:style w:type="paragraph" w:customStyle="1" w:styleId="54E305791C504BCC8D10BC3A8B8A39A7">
    <w:name w:val="54E305791C504BCC8D10BC3A8B8A39A7"/>
  </w:style>
  <w:style w:type="paragraph" w:customStyle="1" w:styleId="98D2DFA8747D4370A115B0E863F1405B">
    <w:name w:val="98D2DFA8747D4370A115B0E863F1405B"/>
  </w:style>
  <w:style w:type="paragraph" w:customStyle="1" w:styleId="5C6E78A73B27418EA58F4F01E1A17220">
    <w:name w:val="5C6E78A73B27418EA58F4F01E1A17220"/>
  </w:style>
  <w:style w:type="paragraph" w:customStyle="1" w:styleId="50DF4CBD914042DBA0896BD6ED707DB8">
    <w:name w:val="50DF4CBD914042DBA0896BD6ED707DB8"/>
  </w:style>
  <w:style w:type="paragraph" w:customStyle="1" w:styleId="A7FA0A42D3D84332BDF5857C10C4956D">
    <w:name w:val="A7FA0A42D3D84332BDF5857C10C4956D"/>
  </w:style>
  <w:style w:type="paragraph" w:customStyle="1" w:styleId="7464C66E3DCE48D4808653C1EF7B7772">
    <w:name w:val="7464C66E3DCE48D4808653C1EF7B7772"/>
  </w:style>
  <w:style w:type="paragraph" w:customStyle="1" w:styleId="FA6F7E89A1B945D3A77B617F0CAF83DB">
    <w:name w:val="FA6F7E89A1B945D3A77B617F0CAF83DB"/>
  </w:style>
  <w:style w:type="paragraph" w:customStyle="1" w:styleId="10D434AC42F0452CBDA28A96D5FD4F6D">
    <w:name w:val="10D434AC42F0452CBDA28A96D5FD4F6D"/>
  </w:style>
  <w:style w:type="paragraph" w:customStyle="1" w:styleId="8A78BDB83B5C42ECAEF64CB8AF2AC8CA">
    <w:name w:val="8A78BDB83B5C42ECAEF64CB8AF2AC8CA"/>
  </w:style>
  <w:style w:type="paragraph" w:customStyle="1" w:styleId="7D66DA95F9524336B645E55C58595B6B">
    <w:name w:val="7D66DA95F9524336B645E55C58595B6B"/>
  </w:style>
  <w:style w:type="paragraph" w:customStyle="1" w:styleId="4A01AF138C2940EABD95FECAF891DF9C">
    <w:name w:val="4A01AF138C2940EABD95FECAF891DF9C"/>
  </w:style>
  <w:style w:type="paragraph" w:customStyle="1" w:styleId="05D1A15B4E1C4FF9BF655A9557178799">
    <w:name w:val="05D1A15B4E1C4FF9BF655A9557178799"/>
  </w:style>
  <w:style w:type="paragraph" w:customStyle="1" w:styleId="9389D91F24174992BCD288145137750B">
    <w:name w:val="9389D91F24174992BCD288145137750B"/>
  </w:style>
  <w:style w:type="paragraph" w:customStyle="1" w:styleId="8219B2599D7647D3A05D424F9AECB70E">
    <w:name w:val="8219B2599D7647D3A05D424F9AECB70E"/>
  </w:style>
  <w:style w:type="paragraph" w:customStyle="1" w:styleId="982A106DEF2745F3BECFAFA6B783D4E7">
    <w:name w:val="982A106DEF2745F3BECFAFA6B783D4E7"/>
  </w:style>
  <w:style w:type="paragraph" w:styleId="BlockText">
    <w:name w:val="Block Text"/>
    <w:basedOn w:val="Normal"/>
    <w:uiPriority w:val="3"/>
    <w:unhideWhenUsed/>
    <w:qFormat/>
    <w:pPr>
      <w:spacing w:after="180" w:line="312" w:lineRule="auto"/>
      <w:ind w:left="288" w:right="288"/>
    </w:pPr>
    <w:rPr>
      <w:rFonts w:eastAsiaTheme="minorHAnsi"/>
      <w:color w:val="FFFFFF" w:themeColor="background1"/>
      <w:kern w:val="2"/>
      <w:szCs w:val="20"/>
      <w:lang w:eastAsia="ja-JP"/>
      <w14:ligatures w14:val="standard"/>
    </w:rPr>
  </w:style>
  <w:style w:type="paragraph" w:customStyle="1" w:styleId="7CBB86CBC4184C41A219B4C1B5B268C1">
    <w:name w:val="7CBB86CBC4184C41A219B4C1B5B268C1"/>
  </w:style>
  <w:style w:type="paragraph" w:customStyle="1" w:styleId="8D464994F9664485A2860290B1BD1A7D">
    <w:name w:val="8D464994F9664485A2860290B1BD1A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Template>
  <TotalTime>974</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Debra Pearl Hockenberry</dc:creator>
  <cp:keywords/>
  <cp:lastModifiedBy>Debra Pearl Hockenberry</cp:lastModifiedBy>
  <cp:revision>4</cp:revision>
  <cp:lastPrinted>2017-06-08T15:14:00Z</cp:lastPrinted>
  <dcterms:created xsi:type="dcterms:W3CDTF">2017-06-08T15:54:00Z</dcterms:created>
  <dcterms:modified xsi:type="dcterms:W3CDTF">2017-07-20T16:55:00Z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